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10" w:rsidRPr="002D2906" w:rsidRDefault="00D87310" w:rsidP="00D87310">
      <w:pPr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Writer’s Notebook</w:t>
      </w:r>
      <w:r w:rsidR="002D2906">
        <w:rPr>
          <w:rFonts w:ascii="Palatino Linotype" w:hAnsi="Palatino Linotype"/>
          <w:sz w:val="48"/>
          <w:szCs w:val="48"/>
        </w:rPr>
        <w:t xml:space="preserve"> check #5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 xml:space="preserve">#29: Book pitch </w:t>
      </w:r>
      <w:r w:rsidR="00EB778F">
        <w:rPr>
          <w:rFonts w:ascii="Palatino Linotype" w:hAnsi="Palatino Linotype"/>
          <w:sz w:val="48"/>
          <w:szCs w:val="48"/>
        </w:rPr>
        <w:t>(Jan. 14)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#30: Power of voice</w:t>
      </w:r>
      <w:r w:rsidR="00EB778F">
        <w:rPr>
          <w:rFonts w:ascii="Palatino Linotype" w:hAnsi="Palatino Linotype"/>
          <w:sz w:val="48"/>
          <w:szCs w:val="48"/>
        </w:rPr>
        <w:t xml:space="preserve"> (Jan. 19)</w:t>
      </w:r>
    </w:p>
    <w:p w:rsidR="00D87310" w:rsidRPr="002D2906" w:rsidRDefault="002D2906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#</w:t>
      </w:r>
      <w:r w:rsidR="00D87310" w:rsidRPr="002D2906">
        <w:rPr>
          <w:rFonts w:ascii="Palatino Linotype" w:hAnsi="Palatino Linotype"/>
          <w:sz w:val="48"/>
          <w:szCs w:val="48"/>
        </w:rPr>
        <w:t>31: This I Believe</w:t>
      </w:r>
      <w:r w:rsidR="00EB778F">
        <w:rPr>
          <w:rFonts w:ascii="Palatino Linotype" w:hAnsi="Palatino Linotype"/>
          <w:sz w:val="48"/>
          <w:szCs w:val="48"/>
        </w:rPr>
        <w:t xml:space="preserve"> (Jan. 21)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#32: Persuasive Appeals</w:t>
      </w:r>
      <w:r w:rsidR="00EB778F">
        <w:rPr>
          <w:rFonts w:ascii="Palatino Linotype" w:hAnsi="Palatino Linotype"/>
          <w:sz w:val="48"/>
          <w:szCs w:val="48"/>
        </w:rPr>
        <w:t xml:space="preserve"> (Jan. 27)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#33: Building Ethos</w:t>
      </w:r>
      <w:r w:rsidR="00EB778F">
        <w:rPr>
          <w:rFonts w:ascii="Palatino Linotype" w:hAnsi="Palatino Linotype"/>
          <w:sz w:val="48"/>
          <w:szCs w:val="48"/>
        </w:rPr>
        <w:t xml:space="preserve"> (Jan. 29)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#34: Persuasion unit reflection</w:t>
      </w:r>
      <w:r w:rsidR="00EB778F">
        <w:rPr>
          <w:rFonts w:ascii="Palatino Linotype" w:hAnsi="Palatino Linotype"/>
          <w:sz w:val="48"/>
          <w:szCs w:val="48"/>
        </w:rPr>
        <w:t xml:space="preserve"> (Feb. 17)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#35: Conversation brainstorm</w:t>
      </w:r>
      <w:r w:rsidR="00EB778F">
        <w:rPr>
          <w:rFonts w:ascii="Palatino Linotype" w:hAnsi="Palatino Linotype"/>
          <w:sz w:val="48"/>
          <w:szCs w:val="48"/>
        </w:rPr>
        <w:t xml:space="preserve"> (Feb. 23)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#36: Discourse Analysis</w:t>
      </w:r>
      <w:r w:rsidR="00EB778F">
        <w:rPr>
          <w:rFonts w:ascii="Palatino Linotype" w:hAnsi="Palatino Linotype"/>
          <w:sz w:val="48"/>
          <w:szCs w:val="48"/>
        </w:rPr>
        <w:t xml:space="preserve"> (Mar. 2)</w:t>
      </w:r>
      <w:bookmarkStart w:id="0" w:name="_GoBack"/>
      <w:bookmarkEnd w:id="0"/>
    </w:p>
    <w:p w:rsidR="005230F3" w:rsidRPr="002D2906" w:rsidRDefault="005230F3">
      <w:pPr>
        <w:rPr>
          <w:sz w:val="48"/>
          <w:szCs w:val="48"/>
        </w:rPr>
      </w:pPr>
    </w:p>
    <w:sectPr w:rsidR="005230F3" w:rsidRPr="002D2906" w:rsidSect="002D29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0"/>
    <w:rsid w:val="002D2906"/>
    <w:rsid w:val="005230F3"/>
    <w:rsid w:val="00D87310"/>
    <w:rsid w:val="00E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FC0EB-3BA8-4D5F-AD02-785704C1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2016-03-09T15:52:00Z</dcterms:created>
  <dcterms:modified xsi:type="dcterms:W3CDTF">2016-03-09T15:59:00Z</dcterms:modified>
</cp:coreProperties>
</file>