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48"/>
        <w:gridCol w:w="5310"/>
        <w:gridCol w:w="6210"/>
      </w:tblGrid>
      <w:tr w:rsidR="008B3AA4" w:rsidTr="002C6B21">
        <w:tc>
          <w:tcPr>
            <w:tcW w:w="1548" w:type="dxa"/>
            <w:vAlign w:val="center"/>
          </w:tcPr>
          <w:p w:rsidR="008B3AA4" w:rsidRPr="00025516" w:rsidRDefault="00025516" w:rsidP="008B3AA4">
            <w:pPr>
              <w:jc w:val="center"/>
              <w:rPr>
                <w:b/>
              </w:rPr>
            </w:pPr>
            <w:bookmarkStart w:id="0" w:name="_GoBack"/>
            <w:bookmarkEnd w:id="0"/>
            <w:r>
              <w:rPr>
                <w:b/>
              </w:rPr>
              <w:t>Setting</w:t>
            </w:r>
          </w:p>
        </w:tc>
        <w:tc>
          <w:tcPr>
            <w:tcW w:w="5310" w:type="dxa"/>
            <w:vAlign w:val="center"/>
          </w:tcPr>
          <w:p w:rsidR="008B3AA4" w:rsidRPr="00025516" w:rsidRDefault="00B03127" w:rsidP="00A57B05">
            <w:pPr>
              <w:jc w:val="center"/>
              <w:rPr>
                <w:b/>
              </w:rPr>
            </w:pPr>
            <w:r w:rsidRPr="00025516">
              <w:rPr>
                <w:b/>
              </w:rPr>
              <w:t>Textual Evidence</w:t>
            </w:r>
            <w:r w:rsidR="00A57B05" w:rsidRPr="00025516">
              <w:rPr>
                <w:b/>
              </w:rPr>
              <w:t xml:space="preserve"> </w:t>
            </w:r>
            <w:r w:rsidRPr="00025516">
              <w:rPr>
                <w:b/>
              </w:rPr>
              <w:t>(quote</w:t>
            </w:r>
            <w:r w:rsidR="00A57B05" w:rsidRPr="00025516">
              <w:rPr>
                <w:b/>
              </w:rPr>
              <w:t xml:space="preserve"> &amp; page</w:t>
            </w:r>
            <w:r w:rsidRPr="00025516">
              <w:rPr>
                <w:b/>
              </w:rPr>
              <w:t>)</w:t>
            </w:r>
          </w:p>
        </w:tc>
        <w:tc>
          <w:tcPr>
            <w:tcW w:w="6210" w:type="dxa"/>
            <w:vAlign w:val="center"/>
          </w:tcPr>
          <w:p w:rsidR="008B3AA4" w:rsidRPr="00025516" w:rsidRDefault="00B03127" w:rsidP="008B3AA4">
            <w:pPr>
              <w:jc w:val="center"/>
              <w:rPr>
                <w:b/>
              </w:rPr>
            </w:pPr>
            <w:r w:rsidRPr="00025516">
              <w:rPr>
                <w:b/>
              </w:rPr>
              <w:t>Interpretation of Significance</w:t>
            </w:r>
          </w:p>
        </w:tc>
      </w:tr>
      <w:tr w:rsidR="008B3AA4" w:rsidTr="002C6B21">
        <w:tc>
          <w:tcPr>
            <w:tcW w:w="1548" w:type="dxa"/>
          </w:tcPr>
          <w:p w:rsidR="008B3AA4" w:rsidRDefault="008B3AA4">
            <w:r>
              <w:t>Buchanan’s house</w:t>
            </w:r>
          </w:p>
        </w:tc>
        <w:tc>
          <w:tcPr>
            <w:tcW w:w="5310" w:type="dxa"/>
          </w:tcPr>
          <w:p w:rsidR="008B3AA4" w:rsidRPr="00025516" w:rsidRDefault="00CC076D">
            <w:pPr>
              <w:rPr>
                <w:sz w:val="21"/>
                <w:szCs w:val="21"/>
                <w:lang w:val="en-GB"/>
              </w:rPr>
            </w:pPr>
            <w:r w:rsidRPr="00025516">
              <w:rPr>
                <w:sz w:val="21"/>
                <w:szCs w:val="21"/>
                <w:lang w:val="en-GB"/>
              </w:rPr>
              <w:t>“a cheerful red and white Georgian Colonial mansion”</w:t>
            </w:r>
            <w:r w:rsidR="00A57B05" w:rsidRPr="00025516">
              <w:rPr>
                <w:sz w:val="21"/>
                <w:szCs w:val="21"/>
                <w:lang w:val="en-GB"/>
              </w:rPr>
              <w:t xml:space="preserve"> (11)</w:t>
            </w:r>
          </w:p>
          <w:p w:rsidR="00D66AC2" w:rsidRPr="00025516" w:rsidRDefault="00D66AC2">
            <w:pPr>
              <w:rPr>
                <w:sz w:val="21"/>
                <w:szCs w:val="21"/>
                <w:lang w:val="en-GB"/>
              </w:rPr>
            </w:pPr>
          </w:p>
          <w:p w:rsidR="00CC076D" w:rsidRPr="00025516" w:rsidRDefault="00CC076D" w:rsidP="002C6B21">
            <w:pPr>
              <w:rPr>
                <w:sz w:val="21"/>
                <w:szCs w:val="21"/>
              </w:rPr>
            </w:pPr>
            <w:r w:rsidRPr="00025516">
              <w:rPr>
                <w:sz w:val="21"/>
                <w:szCs w:val="21"/>
                <w:lang w:val="en-GB"/>
              </w:rPr>
              <w:t>“bright rosy-coloured space</w:t>
            </w:r>
            <w:r w:rsidR="002C6B21" w:rsidRPr="00025516">
              <w:rPr>
                <w:sz w:val="21"/>
                <w:szCs w:val="21"/>
                <w:lang w:val="en-GB"/>
              </w:rPr>
              <w:t xml:space="preserve"> fragilely bound…by </w:t>
            </w:r>
            <w:r w:rsidR="00D66AC2" w:rsidRPr="00025516">
              <w:rPr>
                <w:sz w:val="21"/>
                <w:szCs w:val="21"/>
                <w:lang w:val="en-GB"/>
              </w:rPr>
              <w:t>French windows…</w:t>
            </w:r>
            <w:r w:rsidR="002C6B21" w:rsidRPr="00025516">
              <w:rPr>
                <w:sz w:val="21"/>
                <w:szCs w:val="21"/>
                <w:lang w:val="en-GB"/>
              </w:rPr>
              <w:t>.</w:t>
            </w:r>
            <w:r w:rsidR="00D66AC2" w:rsidRPr="00025516">
              <w:rPr>
                <w:sz w:val="21"/>
                <w:szCs w:val="21"/>
                <w:lang w:val="en-GB"/>
              </w:rPr>
              <w:t>the frosted</w:t>
            </w:r>
            <w:r w:rsidR="002C6B21" w:rsidRPr="00025516">
              <w:rPr>
                <w:sz w:val="21"/>
                <w:szCs w:val="21"/>
                <w:lang w:val="en-GB"/>
              </w:rPr>
              <w:t xml:space="preserve"> </w:t>
            </w:r>
            <w:r w:rsidR="00D66AC2" w:rsidRPr="00025516">
              <w:rPr>
                <w:sz w:val="21"/>
                <w:szCs w:val="21"/>
                <w:lang w:val="en-GB"/>
              </w:rPr>
              <w:t>wedding cake of the ceiling</w:t>
            </w:r>
            <w:r w:rsidRPr="00025516">
              <w:rPr>
                <w:sz w:val="21"/>
                <w:szCs w:val="21"/>
                <w:lang w:val="en-GB"/>
              </w:rPr>
              <w:t>”</w:t>
            </w:r>
            <w:r w:rsidR="00D66AC2" w:rsidRPr="00025516">
              <w:rPr>
                <w:sz w:val="21"/>
                <w:szCs w:val="21"/>
                <w:lang w:val="en-GB"/>
              </w:rPr>
              <w:t xml:space="preserve"> (12)</w:t>
            </w:r>
          </w:p>
        </w:tc>
        <w:tc>
          <w:tcPr>
            <w:tcW w:w="6210" w:type="dxa"/>
          </w:tcPr>
          <w:p w:rsidR="008B3AA4" w:rsidRPr="00025516" w:rsidRDefault="001610F8">
            <w:pPr>
              <w:rPr>
                <w:sz w:val="21"/>
                <w:szCs w:val="21"/>
                <w:lang w:val="en-GB"/>
              </w:rPr>
            </w:pPr>
            <w:r>
              <w:rPr>
                <w:sz w:val="21"/>
                <w:szCs w:val="21"/>
                <w:lang w:val="en-GB"/>
              </w:rPr>
              <w:t>The house is connected to American history. It suggests the Buchanan family has been around for a long time.</w:t>
            </w:r>
          </w:p>
          <w:p w:rsidR="00CC076D" w:rsidRPr="00025516" w:rsidRDefault="00CC076D">
            <w:pPr>
              <w:rPr>
                <w:sz w:val="8"/>
                <w:szCs w:val="8"/>
                <w:lang w:val="en-GB"/>
              </w:rPr>
            </w:pPr>
          </w:p>
          <w:p w:rsidR="00CC076D" w:rsidRPr="00025516" w:rsidRDefault="00CC076D" w:rsidP="002E1C48">
            <w:pPr>
              <w:rPr>
                <w:sz w:val="21"/>
                <w:szCs w:val="21"/>
              </w:rPr>
            </w:pPr>
            <w:r w:rsidRPr="00025516">
              <w:rPr>
                <w:sz w:val="21"/>
                <w:szCs w:val="21"/>
                <w:lang w:val="en-GB"/>
              </w:rPr>
              <w:t xml:space="preserve">This creates </w:t>
            </w:r>
            <w:r w:rsidR="002E1C48">
              <w:rPr>
                <w:sz w:val="21"/>
                <w:szCs w:val="21"/>
                <w:lang w:val="en-GB"/>
              </w:rPr>
              <w:t>a visual</w:t>
            </w:r>
            <w:r w:rsidRPr="00025516">
              <w:rPr>
                <w:sz w:val="21"/>
                <w:szCs w:val="21"/>
                <w:lang w:val="en-GB"/>
              </w:rPr>
              <w:t xml:space="preserve"> image of a scene of enchantment. </w:t>
            </w:r>
          </w:p>
        </w:tc>
      </w:tr>
      <w:tr w:rsidR="008B3AA4" w:rsidTr="002C6B21">
        <w:tc>
          <w:tcPr>
            <w:tcW w:w="1548" w:type="dxa"/>
          </w:tcPr>
          <w:p w:rsidR="008B3AA4" w:rsidRDefault="008B3AA4">
            <w:r>
              <w:t>East Egg</w:t>
            </w:r>
          </w:p>
        </w:tc>
        <w:tc>
          <w:tcPr>
            <w:tcW w:w="5310" w:type="dxa"/>
          </w:tcPr>
          <w:p w:rsidR="008B3AA4" w:rsidRDefault="008B3AA4"/>
          <w:p w:rsidR="00CC076D" w:rsidRDefault="00CC076D"/>
          <w:p w:rsidR="00CC076D" w:rsidRDefault="00CC076D"/>
          <w:p w:rsidR="00CC076D" w:rsidRDefault="00CC076D"/>
          <w:p w:rsidR="00D66AC2" w:rsidRPr="00D66AC2" w:rsidRDefault="00D66AC2">
            <w:pPr>
              <w:rPr>
                <w:sz w:val="8"/>
                <w:szCs w:val="8"/>
              </w:rPr>
            </w:pPr>
          </w:p>
        </w:tc>
        <w:tc>
          <w:tcPr>
            <w:tcW w:w="6210" w:type="dxa"/>
          </w:tcPr>
          <w:p w:rsidR="008B3AA4" w:rsidRDefault="008B3AA4"/>
        </w:tc>
      </w:tr>
      <w:tr w:rsidR="008B3AA4" w:rsidTr="002C6B21">
        <w:tc>
          <w:tcPr>
            <w:tcW w:w="1548" w:type="dxa"/>
          </w:tcPr>
          <w:p w:rsidR="008B3AA4" w:rsidRDefault="008B3AA4">
            <w:r>
              <w:t>West Egg</w:t>
            </w:r>
          </w:p>
        </w:tc>
        <w:tc>
          <w:tcPr>
            <w:tcW w:w="5310" w:type="dxa"/>
          </w:tcPr>
          <w:p w:rsidR="008B3AA4" w:rsidRDefault="008B3AA4"/>
          <w:p w:rsidR="00CC076D" w:rsidRDefault="00CC076D"/>
          <w:p w:rsidR="00CC076D" w:rsidRDefault="00CC076D"/>
          <w:p w:rsidR="00D66AC2" w:rsidRPr="00D66AC2" w:rsidRDefault="00D66AC2">
            <w:pPr>
              <w:rPr>
                <w:sz w:val="8"/>
                <w:szCs w:val="8"/>
              </w:rPr>
            </w:pPr>
          </w:p>
          <w:p w:rsidR="00CC076D" w:rsidRDefault="00CC076D"/>
        </w:tc>
        <w:tc>
          <w:tcPr>
            <w:tcW w:w="6210" w:type="dxa"/>
          </w:tcPr>
          <w:p w:rsidR="008B3AA4" w:rsidRDefault="008B3AA4"/>
        </w:tc>
      </w:tr>
      <w:tr w:rsidR="008B3AA4" w:rsidTr="002C6B21">
        <w:tc>
          <w:tcPr>
            <w:tcW w:w="1548" w:type="dxa"/>
          </w:tcPr>
          <w:p w:rsidR="008B3AA4" w:rsidRDefault="008B3AA4">
            <w:r>
              <w:t>Valley of Ashes</w:t>
            </w:r>
          </w:p>
        </w:tc>
        <w:tc>
          <w:tcPr>
            <w:tcW w:w="5310" w:type="dxa"/>
          </w:tcPr>
          <w:p w:rsidR="008B3AA4" w:rsidRDefault="008B3AA4"/>
          <w:p w:rsidR="00D66AC2" w:rsidRPr="00D66AC2" w:rsidRDefault="00D66AC2">
            <w:pPr>
              <w:rPr>
                <w:sz w:val="8"/>
                <w:szCs w:val="8"/>
              </w:rPr>
            </w:pPr>
          </w:p>
          <w:p w:rsidR="00CC076D" w:rsidRDefault="00CC076D"/>
          <w:p w:rsidR="00CC076D" w:rsidRDefault="00CC076D"/>
          <w:p w:rsidR="00CC076D" w:rsidRDefault="00CC076D"/>
        </w:tc>
        <w:tc>
          <w:tcPr>
            <w:tcW w:w="6210" w:type="dxa"/>
          </w:tcPr>
          <w:p w:rsidR="008B3AA4" w:rsidRDefault="008B3AA4"/>
        </w:tc>
      </w:tr>
      <w:tr w:rsidR="008B3AA4" w:rsidTr="002C6B21">
        <w:tc>
          <w:tcPr>
            <w:tcW w:w="1548" w:type="dxa"/>
          </w:tcPr>
          <w:p w:rsidR="008B3AA4" w:rsidRDefault="008B3AA4">
            <w:r>
              <w:t>Wilson’s Garage</w:t>
            </w:r>
          </w:p>
        </w:tc>
        <w:tc>
          <w:tcPr>
            <w:tcW w:w="5310" w:type="dxa"/>
          </w:tcPr>
          <w:p w:rsidR="008B3AA4" w:rsidRDefault="008B3AA4"/>
          <w:p w:rsidR="00CC076D" w:rsidRDefault="00CC076D"/>
          <w:p w:rsidR="00CC076D" w:rsidRDefault="00CC076D"/>
          <w:p w:rsidR="00D66AC2" w:rsidRPr="00D66AC2" w:rsidRDefault="00D66AC2">
            <w:pPr>
              <w:rPr>
                <w:sz w:val="8"/>
                <w:szCs w:val="8"/>
              </w:rPr>
            </w:pPr>
          </w:p>
          <w:p w:rsidR="00CC076D" w:rsidRDefault="00CC076D"/>
        </w:tc>
        <w:tc>
          <w:tcPr>
            <w:tcW w:w="6210" w:type="dxa"/>
          </w:tcPr>
          <w:p w:rsidR="008B3AA4" w:rsidRDefault="008B3AA4"/>
        </w:tc>
      </w:tr>
      <w:tr w:rsidR="008B3AA4" w:rsidTr="002C6B21">
        <w:tc>
          <w:tcPr>
            <w:tcW w:w="1548" w:type="dxa"/>
          </w:tcPr>
          <w:p w:rsidR="008B3AA4" w:rsidRDefault="008B3AA4">
            <w:r>
              <w:t>Tom &amp; Myrtle’s apartment</w:t>
            </w:r>
          </w:p>
        </w:tc>
        <w:tc>
          <w:tcPr>
            <w:tcW w:w="5310" w:type="dxa"/>
          </w:tcPr>
          <w:p w:rsidR="008B3AA4" w:rsidRDefault="008B3AA4"/>
          <w:p w:rsidR="00CC076D" w:rsidRDefault="00CC076D"/>
          <w:p w:rsidR="00D66AC2" w:rsidRPr="00D66AC2" w:rsidRDefault="00D66AC2">
            <w:pPr>
              <w:rPr>
                <w:sz w:val="8"/>
                <w:szCs w:val="8"/>
              </w:rPr>
            </w:pPr>
          </w:p>
          <w:p w:rsidR="00CC076D" w:rsidRDefault="00CC076D"/>
          <w:p w:rsidR="00CC076D" w:rsidRDefault="00CC076D"/>
        </w:tc>
        <w:tc>
          <w:tcPr>
            <w:tcW w:w="6210" w:type="dxa"/>
          </w:tcPr>
          <w:p w:rsidR="008B3AA4" w:rsidRDefault="008B3AA4"/>
        </w:tc>
      </w:tr>
      <w:tr w:rsidR="008B3AA4" w:rsidTr="002C6B21">
        <w:tc>
          <w:tcPr>
            <w:tcW w:w="1548" w:type="dxa"/>
          </w:tcPr>
          <w:p w:rsidR="008B3AA4" w:rsidRDefault="008B3AA4">
            <w:r>
              <w:t>Gatsby’s house</w:t>
            </w:r>
          </w:p>
        </w:tc>
        <w:tc>
          <w:tcPr>
            <w:tcW w:w="5310" w:type="dxa"/>
          </w:tcPr>
          <w:p w:rsidR="008B3AA4" w:rsidRDefault="008B3AA4"/>
          <w:p w:rsidR="00CC076D" w:rsidRDefault="00CC076D"/>
          <w:p w:rsidR="00CC076D" w:rsidRDefault="00CC076D"/>
          <w:p w:rsidR="00D66AC2" w:rsidRPr="00D66AC2" w:rsidRDefault="00D66AC2">
            <w:pPr>
              <w:rPr>
                <w:sz w:val="8"/>
                <w:szCs w:val="8"/>
              </w:rPr>
            </w:pPr>
          </w:p>
          <w:p w:rsidR="00CC076D" w:rsidRDefault="00CC076D"/>
        </w:tc>
        <w:tc>
          <w:tcPr>
            <w:tcW w:w="6210" w:type="dxa"/>
          </w:tcPr>
          <w:p w:rsidR="008B3AA4" w:rsidRDefault="008B3AA4"/>
        </w:tc>
      </w:tr>
    </w:tbl>
    <w:p w:rsidR="002C6B21" w:rsidRPr="002C6B21" w:rsidRDefault="002C6B21" w:rsidP="002C6B21">
      <w:pPr>
        <w:spacing w:after="0"/>
        <w:rPr>
          <w:sz w:val="4"/>
          <w:szCs w:val="4"/>
        </w:rPr>
      </w:pPr>
    </w:p>
    <w:p w:rsidR="00CC076D" w:rsidRDefault="00CC076D">
      <w:pPr>
        <w:rPr>
          <w:b/>
        </w:rPr>
      </w:pPr>
    </w:p>
    <w:p w:rsidR="00CC076D" w:rsidRDefault="00025516" w:rsidP="002E1C48">
      <w:pPr>
        <w:spacing w:after="40"/>
      </w:pPr>
      <w:r w:rsidRPr="002E1C48">
        <w:rPr>
          <w:b/>
        </w:rPr>
        <w:lastRenderedPageBreak/>
        <w:t>Literary Techniques</w:t>
      </w:r>
      <w:r w:rsidR="001610F8">
        <w:rPr>
          <w:b/>
        </w:rPr>
        <w:t xml:space="preserve"> to Create Setting</w:t>
      </w:r>
      <w:r w:rsidRPr="002E1C48">
        <w:rPr>
          <w:b/>
        </w:rPr>
        <w:t>:</w:t>
      </w:r>
      <w:r>
        <w:t xml:space="preserve"> On pages 43-45</w:t>
      </w:r>
      <w:r w:rsidR="001610F8">
        <w:t>,</w:t>
      </w:r>
      <w:r>
        <w:t xml:space="preserve"> </w:t>
      </w:r>
      <w:r w:rsidR="001610F8">
        <w:t>F</w:t>
      </w:r>
      <w:r>
        <w:t>itzgerald uses numerous poetic qualities to highlight the magical qualities of Gatsby’s parties and to show how they first impressed Nick the narrator. Find examples of each of the following techniques and comment on the effect:</w:t>
      </w:r>
    </w:p>
    <w:tbl>
      <w:tblPr>
        <w:tblStyle w:val="TableGrid"/>
        <w:tblW w:w="0" w:type="auto"/>
        <w:tblLook w:val="04A0" w:firstRow="1" w:lastRow="0" w:firstColumn="1" w:lastColumn="0" w:noHBand="0" w:noVBand="1"/>
      </w:tblPr>
      <w:tblGrid>
        <w:gridCol w:w="1818"/>
        <w:gridCol w:w="6120"/>
        <w:gridCol w:w="5238"/>
      </w:tblGrid>
      <w:tr w:rsidR="00025516" w:rsidTr="00025516">
        <w:tc>
          <w:tcPr>
            <w:tcW w:w="1818" w:type="dxa"/>
          </w:tcPr>
          <w:p w:rsidR="00025516" w:rsidRPr="00025516" w:rsidRDefault="00025516" w:rsidP="00025516">
            <w:pPr>
              <w:jc w:val="center"/>
              <w:rPr>
                <w:b/>
              </w:rPr>
            </w:pPr>
            <w:r w:rsidRPr="00025516">
              <w:rPr>
                <w:b/>
              </w:rPr>
              <w:t>Technique</w:t>
            </w:r>
          </w:p>
        </w:tc>
        <w:tc>
          <w:tcPr>
            <w:tcW w:w="6120" w:type="dxa"/>
          </w:tcPr>
          <w:p w:rsidR="00025516" w:rsidRPr="00025516" w:rsidRDefault="00025516" w:rsidP="00025516">
            <w:pPr>
              <w:jc w:val="center"/>
              <w:rPr>
                <w:b/>
              </w:rPr>
            </w:pPr>
            <w:r w:rsidRPr="00025516">
              <w:rPr>
                <w:b/>
              </w:rPr>
              <w:t>Examples</w:t>
            </w:r>
          </w:p>
        </w:tc>
        <w:tc>
          <w:tcPr>
            <w:tcW w:w="5238" w:type="dxa"/>
          </w:tcPr>
          <w:p w:rsidR="00025516" w:rsidRPr="00025516" w:rsidRDefault="001610F8" w:rsidP="00025516">
            <w:pPr>
              <w:jc w:val="center"/>
              <w:rPr>
                <w:b/>
              </w:rPr>
            </w:pPr>
            <w:r>
              <w:rPr>
                <w:b/>
              </w:rPr>
              <w:t>What is the Effect of this Technique?</w:t>
            </w:r>
          </w:p>
        </w:tc>
      </w:tr>
      <w:tr w:rsidR="00025516" w:rsidTr="00025516">
        <w:tc>
          <w:tcPr>
            <w:tcW w:w="1818" w:type="dxa"/>
          </w:tcPr>
          <w:p w:rsidR="00025516" w:rsidRDefault="00025516">
            <w:r>
              <w:t>Similes and Metaphors</w:t>
            </w:r>
          </w:p>
          <w:p w:rsidR="00025516" w:rsidRDefault="00025516"/>
          <w:p w:rsidR="001610F8" w:rsidRDefault="001610F8"/>
        </w:tc>
        <w:tc>
          <w:tcPr>
            <w:tcW w:w="6120" w:type="dxa"/>
          </w:tcPr>
          <w:p w:rsidR="00025516" w:rsidRDefault="00025516"/>
        </w:tc>
        <w:tc>
          <w:tcPr>
            <w:tcW w:w="5238" w:type="dxa"/>
          </w:tcPr>
          <w:p w:rsidR="00025516" w:rsidRDefault="00025516"/>
        </w:tc>
      </w:tr>
      <w:tr w:rsidR="00025516" w:rsidTr="00025516">
        <w:tc>
          <w:tcPr>
            <w:tcW w:w="1818" w:type="dxa"/>
          </w:tcPr>
          <w:p w:rsidR="00025516" w:rsidRDefault="00025516">
            <w:r>
              <w:t>Colors</w:t>
            </w:r>
          </w:p>
          <w:p w:rsidR="001610F8" w:rsidRDefault="001610F8"/>
          <w:p w:rsidR="001610F8" w:rsidRDefault="001610F8"/>
          <w:p w:rsidR="001610F8" w:rsidRDefault="001610F8"/>
        </w:tc>
        <w:tc>
          <w:tcPr>
            <w:tcW w:w="6120" w:type="dxa"/>
          </w:tcPr>
          <w:p w:rsidR="00025516" w:rsidRDefault="00025516"/>
          <w:p w:rsidR="002E1C48" w:rsidRDefault="002E1C48"/>
          <w:p w:rsidR="002E1C48" w:rsidRDefault="002E1C48"/>
        </w:tc>
        <w:tc>
          <w:tcPr>
            <w:tcW w:w="5238" w:type="dxa"/>
          </w:tcPr>
          <w:p w:rsidR="00025516" w:rsidRDefault="00025516"/>
        </w:tc>
      </w:tr>
      <w:tr w:rsidR="00025516" w:rsidTr="00025516">
        <w:trPr>
          <w:trHeight w:val="260"/>
        </w:trPr>
        <w:tc>
          <w:tcPr>
            <w:tcW w:w="1818" w:type="dxa"/>
          </w:tcPr>
          <w:p w:rsidR="00025516" w:rsidRDefault="00025516">
            <w:r>
              <w:t>Sounds</w:t>
            </w:r>
          </w:p>
          <w:p w:rsidR="001610F8" w:rsidRDefault="001610F8"/>
          <w:p w:rsidR="001610F8" w:rsidRDefault="001610F8"/>
          <w:p w:rsidR="001610F8" w:rsidRDefault="001610F8"/>
        </w:tc>
        <w:tc>
          <w:tcPr>
            <w:tcW w:w="6120" w:type="dxa"/>
          </w:tcPr>
          <w:p w:rsidR="00025516" w:rsidRDefault="00025516"/>
          <w:p w:rsidR="002E1C48" w:rsidRDefault="002E1C48"/>
          <w:p w:rsidR="002E1C48" w:rsidRDefault="002E1C48"/>
        </w:tc>
        <w:tc>
          <w:tcPr>
            <w:tcW w:w="5238" w:type="dxa"/>
          </w:tcPr>
          <w:p w:rsidR="00025516" w:rsidRDefault="00025516"/>
        </w:tc>
      </w:tr>
      <w:tr w:rsidR="00025516" w:rsidTr="00025516">
        <w:tc>
          <w:tcPr>
            <w:tcW w:w="1818" w:type="dxa"/>
          </w:tcPr>
          <w:p w:rsidR="00025516" w:rsidRDefault="00025516">
            <w:r>
              <w:t>Lists</w:t>
            </w:r>
          </w:p>
          <w:p w:rsidR="001610F8" w:rsidRDefault="001610F8"/>
          <w:p w:rsidR="001610F8" w:rsidRDefault="001610F8"/>
          <w:p w:rsidR="001610F8" w:rsidRDefault="001610F8"/>
        </w:tc>
        <w:tc>
          <w:tcPr>
            <w:tcW w:w="6120" w:type="dxa"/>
          </w:tcPr>
          <w:p w:rsidR="00025516" w:rsidRDefault="00025516"/>
          <w:p w:rsidR="002E1C48" w:rsidRDefault="002E1C48"/>
          <w:p w:rsidR="002E1C48" w:rsidRDefault="002E1C48"/>
        </w:tc>
        <w:tc>
          <w:tcPr>
            <w:tcW w:w="5238" w:type="dxa"/>
          </w:tcPr>
          <w:p w:rsidR="00025516" w:rsidRDefault="00025516"/>
        </w:tc>
      </w:tr>
    </w:tbl>
    <w:p w:rsidR="002E1C48" w:rsidRDefault="002E1C48" w:rsidP="002E1C48">
      <w:pPr>
        <w:spacing w:after="0"/>
        <w:rPr>
          <w:b/>
        </w:rPr>
      </w:pPr>
    </w:p>
    <w:p w:rsidR="00025516" w:rsidRDefault="00025516" w:rsidP="002E1C48">
      <w:pPr>
        <w:spacing w:after="40"/>
      </w:pPr>
      <w:r w:rsidRPr="00025516">
        <w:rPr>
          <w:b/>
        </w:rPr>
        <w:t>Connection to Histor</w:t>
      </w:r>
      <w:r w:rsidR="001610F8">
        <w:rPr>
          <w:b/>
        </w:rPr>
        <w:t>ical setting</w:t>
      </w:r>
      <w:r w:rsidRPr="00025516">
        <w:rPr>
          <w:b/>
        </w:rPr>
        <w:t>:</w:t>
      </w:r>
      <w:r>
        <w:t xml:space="preserve"> Find evidence on the same pages </w:t>
      </w:r>
      <w:r w:rsidR="001610F8">
        <w:t xml:space="preserve">(43-45) </w:t>
      </w:r>
      <w:r>
        <w:t xml:space="preserve">to show the following characteristics of 1920s culture. </w:t>
      </w:r>
      <w:r w:rsidR="001610F8">
        <w:t xml:space="preserve"> (If you don’t know what a term means, try looking it up.)</w:t>
      </w:r>
    </w:p>
    <w:p w:rsidR="002E1C48" w:rsidRDefault="002E1C48" w:rsidP="002E1C48">
      <w:pPr>
        <w:pStyle w:val="ListParagraph"/>
        <w:numPr>
          <w:ilvl w:val="0"/>
          <w:numId w:val="2"/>
        </w:numPr>
      </w:pPr>
      <w:r>
        <w:t>Conspicuous consumption</w:t>
      </w:r>
    </w:p>
    <w:p w:rsidR="002E1C48" w:rsidRDefault="002E1C48" w:rsidP="002E1C48">
      <w:pPr>
        <w:pStyle w:val="ListParagraph"/>
        <w:ind w:left="360"/>
      </w:pPr>
    </w:p>
    <w:p w:rsidR="001610F8" w:rsidRDefault="001610F8" w:rsidP="002E1C48">
      <w:pPr>
        <w:pStyle w:val="ListParagraph"/>
        <w:ind w:left="360"/>
      </w:pPr>
    </w:p>
    <w:p w:rsidR="002E1C48" w:rsidRDefault="002E1C48" w:rsidP="002E1C48">
      <w:pPr>
        <w:pStyle w:val="ListParagraph"/>
        <w:numPr>
          <w:ilvl w:val="0"/>
          <w:numId w:val="2"/>
        </w:numPr>
      </w:pPr>
      <w:r>
        <w:t>Flouting of the Prohibition laws</w:t>
      </w:r>
    </w:p>
    <w:p w:rsidR="002E1C48" w:rsidRDefault="002E1C48" w:rsidP="002E1C48">
      <w:pPr>
        <w:pStyle w:val="ListParagraph"/>
        <w:ind w:left="360"/>
      </w:pPr>
    </w:p>
    <w:p w:rsidR="001610F8" w:rsidRDefault="001610F8" w:rsidP="002E1C48">
      <w:pPr>
        <w:pStyle w:val="ListParagraph"/>
        <w:ind w:left="360"/>
      </w:pPr>
    </w:p>
    <w:p w:rsidR="002E1C48" w:rsidRDefault="002E1C48" w:rsidP="002E1C48">
      <w:pPr>
        <w:pStyle w:val="ListParagraph"/>
        <w:numPr>
          <w:ilvl w:val="0"/>
          <w:numId w:val="2"/>
        </w:numPr>
      </w:pPr>
      <w:r>
        <w:t>Modernity</w:t>
      </w:r>
    </w:p>
    <w:p w:rsidR="002E1C48" w:rsidRDefault="002E1C48" w:rsidP="002E1C48">
      <w:pPr>
        <w:pStyle w:val="ListParagraph"/>
        <w:ind w:left="360"/>
      </w:pPr>
    </w:p>
    <w:p w:rsidR="001610F8" w:rsidRDefault="001610F8" w:rsidP="002E1C48">
      <w:pPr>
        <w:pStyle w:val="ListParagraph"/>
        <w:ind w:left="360"/>
      </w:pPr>
    </w:p>
    <w:p w:rsidR="00CC076D" w:rsidRDefault="002E1C48" w:rsidP="001610F8">
      <w:pPr>
        <w:pStyle w:val="ListParagraph"/>
        <w:numPr>
          <w:ilvl w:val="0"/>
          <w:numId w:val="2"/>
        </w:numPr>
      </w:pPr>
      <w:r>
        <w:t>Superficiality</w:t>
      </w:r>
    </w:p>
    <w:sectPr w:rsidR="00CC076D" w:rsidSect="001610F8">
      <w:head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B5" w:rsidRDefault="003735B5" w:rsidP="00CC076D">
      <w:pPr>
        <w:spacing w:after="0" w:line="240" w:lineRule="auto"/>
      </w:pPr>
      <w:r>
        <w:separator/>
      </w:r>
    </w:p>
  </w:endnote>
  <w:endnote w:type="continuationSeparator" w:id="0">
    <w:p w:rsidR="003735B5" w:rsidRDefault="003735B5" w:rsidP="00CC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B5" w:rsidRDefault="003735B5" w:rsidP="00CC076D">
      <w:pPr>
        <w:spacing w:after="0" w:line="240" w:lineRule="auto"/>
      </w:pPr>
      <w:r>
        <w:separator/>
      </w:r>
    </w:p>
  </w:footnote>
  <w:footnote w:type="continuationSeparator" w:id="0">
    <w:p w:rsidR="003735B5" w:rsidRDefault="003735B5" w:rsidP="00CC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6D" w:rsidRPr="001610F8" w:rsidRDefault="00CC076D" w:rsidP="00CC076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F8" w:rsidRPr="001610F8" w:rsidRDefault="001610F8" w:rsidP="001610F8">
    <w:pPr>
      <w:pStyle w:val="Header"/>
    </w:pPr>
    <w:r w:rsidRPr="001610F8">
      <w:t>Names</w:t>
    </w:r>
    <w:r>
      <w:t>_________________________________</w:t>
    </w:r>
  </w:p>
  <w:p w:rsidR="001610F8" w:rsidRPr="001610F8" w:rsidRDefault="001610F8" w:rsidP="001610F8">
    <w:pPr>
      <w:pStyle w:val="Header"/>
      <w:jc w:val="center"/>
    </w:pPr>
    <w:r>
      <w:rPr>
        <w:b/>
        <w:i/>
      </w:rPr>
      <w:t>The Great Gatsby</w:t>
    </w:r>
    <w:r>
      <w:rPr>
        <w:b/>
      </w:rPr>
      <w:t xml:space="preserve"> Review Questions</w:t>
    </w:r>
  </w:p>
  <w:p w:rsidR="001610F8" w:rsidRDefault="00161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182C"/>
    <w:multiLevelType w:val="hybridMultilevel"/>
    <w:tmpl w:val="DD9A1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362B1"/>
    <w:multiLevelType w:val="hybridMultilevel"/>
    <w:tmpl w:val="E452A5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A4"/>
    <w:rsid w:val="00025516"/>
    <w:rsid w:val="001610F8"/>
    <w:rsid w:val="00197C93"/>
    <w:rsid w:val="00283CAC"/>
    <w:rsid w:val="002C6B21"/>
    <w:rsid w:val="002E1C48"/>
    <w:rsid w:val="003735B5"/>
    <w:rsid w:val="00425F7F"/>
    <w:rsid w:val="00813FE8"/>
    <w:rsid w:val="008B3AA4"/>
    <w:rsid w:val="00A57B05"/>
    <w:rsid w:val="00B03127"/>
    <w:rsid w:val="00C21B58"/>
    <w:rsid w:val="00CC076D"/>
    <w:rsid w:val="00D6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E3083-9F30-4BD0-8C6F-57946722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6D"/>
  </w:style>
  <w:style w:type="paragraph" w:styleId="Footer">
    <w:name w:val="footer"/>
    <w:basedOn w:val="Normal"/>
    <w:link w:val="FooterChar"/>
    <w:uiPriority w:val="99"/>
    <w:unhideWhenUsed/>
    <w:rsid w:val="00CC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6D"/>
  </w:style>
  <w:style w:type="paragraph" w:styleId="ListParagraph">
    <w:name w:val="List Paragraph"/>
    <w:basedOn w:val="Normal"/>
    <w:uiPriority w:val="34"/>
    <w:qFormat/>
    <w:rsid w:val="0002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2</cp:revision>
  <dcterms:created xsi:type="dcterms:W3CDTF">2014-12-01T13:57:00Z</dcterms:created>
  <dcterms:modified xsi:type="dcterms:W3CDTF">2014-12-01T13:57:00Z</dcterms:modified>
</cp:coreProperties>
</file>