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18011D" w:rsidRDefault="00BF277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Setting the mood (Mar. 25)</w:t>
      </w:r>
    </w:p>
    <w:p w:rsidR="00BF277F" w:rsidRDefault="00BF277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Show not tell (Mar. 27)</w:t>
      </w:r>
    </w:p>
    <w:p w:rsidR="00D02F8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BF277F" w:rsidRDefault="00BF277F">
      <w:pPr>
        <w:rPr>
          <w:sz w:val="48"/>
          <w:szCs w:val="48"/>
          <w:u w:val="single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2B7E2F" w:rsidRPr="001D4D56" w:rsidRDefault="002B7E2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Introduce colons</w:t>
      </w:r>
      <w:r w:rsidRPr="001D4D56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Mar. 25</w:t>
      </w:r>
      <w:r w:rsidRPr="001D4D56">
        <w:rPr>
          <w:color w:val="000000" w:themeColor="text1"/>
          <w:sz w:val="48"/>
          <w:szCs w:val="48"/>
        </w:rPr>
        <w:t>)</w:t>
      </w:r>
    </w:p>
    <w:p w:rsidR="002B7E2F" w:rsidRDefault="002B7E2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Colon after complete </w:t>
      </w:r>
      <w:r>
        <w:rPr>
          <w:color w:val="000000" w:themeColor="text1"/>
          <w:sz w:val="48"/>
          <w:szCs w:val="48"/>
        </w:rPr>
        <w:t>sentence (Mar. 27</w:t>
      </w:r>
      <w:r w:rsidRPr="001D4D56">
        <w:rPr>
          <w:color w:val="000000" w:themeColor="text1"/>
          <w:sz w:val="48"/>
          <w:szCs w:val="48"/>
        </w:rPr>
        <w:t>)</w:t>
      </w:r>
    </w:p>
    <w:p w:rsidR="002B7E2F" w:rsidRPr="001D4D56" w:rsidRDefault="002B7E2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Colon practice (Mar. 31)</w:t>
      </w:r>
    </w:p>
    <w:p w:rsidR="002B7E2F" w:rsidRDefault="002B7E2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Where’s Waldo </w:t>
      </w:r>
      <w:bookmarkStart w:id="0" w:name="_GoBack"/>
      <w:bookmarkEnd w:id="0"/>
      <w:r>
        <w:rPr>
          <w:color w:val="000000" w:themeColor="text1"/>
          <w:sz w:val="48"/>
          <w:szCs w:val="48"/>
        </w:rPr>
        <w:t>(Apr. 2</w:t>
      </w:r>
      <w:r>
        <w:rPr>
          <w:color w:val="000000" w:themeColor="text1"/>
          <w:sz w:val="48"/>
          <w:szCs w:val="48"/>
        </w:rPr>
        <w:t>)</w:t>
      </w:r>
    </w:p>
    <w:p w:rsidR="002B7E2F" w:rsidRPr="001D4D56" w:rsidRDefault="002B7E2F" w:rsidP="002B7E2F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Colon or semicolon (Apr. 1</w:t>
      </w:r>
      <w:r>
        <w:rPr>
          <w:color w:val="000000" w:themeColor="text1"/>
          <w:sz w:val="48"/>
          <w:szCs w:val="48"/>
        </w:rPr>
        <w:t>5</w:t>
      </w:r>
      <w:r>
        <w:rPr>
          <w:color w:val="000000" w:themeColor="text1"/>
          <w:sz w:val="48"/>
          <w:szCs w:val="48"/>
        </w:rPr>
        <w:t>)</w:t>
      </w:r>
    </w:p>
    <w:p w:rsidR="004944D0" w:rsidRDefault="002B7E2F">
      <w:pPr>
        <w:rPr>
          <w:sz w:val="48"/>
          <w:szCs w:val="48"/>
        </w:rPr>
      </w:pPr>
      <w:r>
        <w:rPr>
          <w:sz w:val="48"/>
          <w:szCs w:val="48"/>
        </w:rPr>
        <w:t>Imitation of imagery (May 1)</w:t>
      </w:r>
    </w:p>
    <w:p w:rsidR="002B7E2F" w:rsidRDefault="00BF277F">
      <w:pPr>
        <w:rPr>
          <w:sz w:val="48"/>
          <w:szCs w:val="48"/>
        </w:rPr>
      </w:pPr>
      <w:r>
        <w:rPr>
          <w:sz w:val="48"/>
          <w:szCs w:val="48"/>
        </w:rPr>
        <w:t>Imitation</w:t>
      </w:r>
      <w:r w:rsidR="002B7E2F">
        <w:rPr>
          <w:sz w:val="48"/>
          <w:szCs w:val="48"/>
        </w:rPr>
        <w:t xml:space="preserve"> of parallelism (May 5)</w:t>
      </w:r>
    </w:p>
    <w:p w:rsidR="002B7E2F" w:rsidRDefault="002B7E2F">
      <w:pPr>
        <w:rPr>
          <w:sz w:val="48"/>
          <w:szCs w:val="48"/>
        </w:rPr>
      </w:pPr>
      <w:r>
        <w:rPr>
          <w:sz w:val="48"/>
          <w:szCs w:val="48"/>
        </w:rPr>
        <w:t>Imitation of antithesis (May 7)</w:t>
      </w:r>
    </w:p>
    <w:p w:rsidR="002B7E2F" w:rsidRDefault="002B7E2F">
      <w:pPr>
        <w:rPr>
          <w:sz w:val="48"/>
          <w:szCs w:val="48"/>
        </w:rPr>
      </w:pPr>
      <w:r>
        <w:rPr>
          <w:sz w:val="48"/>
          <w:szCs w:val="48"/>
        </w:rPr>
        <w:t>Imitation of personification (May 13)</w:t>
      </w:r>
    </w:p>
    <w:p w:rsidR="002B7E2F" w:rsidRDefault="002B7E2F">
      <w:pPr>
        <w:rPr>
          <w:sz w:val="48"/>
          <w:szCs w:val="48"/>
        </w:rPr>
      </w:pPr>
      <w:r>
        <w:rPr>
          <w:sz w:val="48"/>
          <w:szCs w:val="48"/>
        </w:rPr>
        <w:t>Imitation of hyperbole (May 15)</w:t>
      </w:r>
    </w:p>
    <w:sectPr w:rsidR="002B7E2F" w:rsidSect="00BF277F">
      <w:pgSz w:w="15840" w:h="12240" w:orient="landscape"/>
      <w:pgMar w:top="720" w:right="720" w:bottom="720" w:left="720" w:header="720" w:footer="720" w:gutter="0"/>
      <w:cols w:num="2" w:space="720" w:equalWidth="0">
        <w:col w:w="5400" w:space="720"/>
        <w:col w:w="8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8011D"/>
    <w:rsid w:val="002667A5"/>
    <w:rsid w:val="002B7E2F"/>
    <w:rsid w:val="00300A6C"/>
    <w:rsid w:val="00433D7F"/>
    <w:rsid w:val="004944D0"/>
    <w:rsid w:val="004F6B53"/>
    <w:rsid w:val="0050563C"/>
    <w:rsid w:val="005542E0"/>
    <w:rsid w:val="00585470"/>
    <w:rsid w:val="005E7ADE"/>
    <w:rsid w:val="00635494"/>
    <w:rsid w:val="007031B3"/>
    <w:rsid w:val="008062E4"/>
    <w:rsid w:val="00824368"/>
    <w:rsid w:val="0087410D"/>
    <w:rsid w:val="008E2BDB"/>
    <w:rsid w:val="009C222E"/>
    <w:rsid w:val="00A260F5"/>
    <w:rsid w:val="00A53769"/>
    <w:rsid w:val="00AA71E3"/>
    <w:rsid w:val="00B31FCA"/>
    <w:rsid w:val="00BF277F"/>
    <w:rsid w:val="00C73CA6"/>
    <w:rsid w:val="00D02F8D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dcterms:created xsi:type="dcterms:W3CDTF">2015-03-12T14:24:00Z</dcterms:created>
  <dcterms:modified xsi:type="dcterms:W3CDTF">2015-05-15T14:45:00Z</dcterms:modified>
</cp:coreProperties>
</file>