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Reflections for</w:t>
      </w:r>
      <w:r w:rsidR="00405848">
        <w:rPr>
          <w:color w:val="000000" w:themeColor="text1"/>
          <w:sz w:val="48"/>
          <w:szCs w:val="48"/>
        </w:rPr>
        <w:t xml:space="preserve"> Mrs. Craft (Jan. 13</w:t>
      </w:r>
      <w:r w:rsidRPr="001D4D56">
        <w:rPr>
          <w:color w:val="000000" w:themeColor="text1"/>
          <w:sz w:val="48"/>
          <w:szCs w:val="48"/>
        </w:rPr>
        <w:t>)</w:t>
      </w:r>
    </w:p>
    <w:p w:rsidR="0018011D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Notes to people (Jan. 15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Emotions (Jan. 2</w:t>
      </w:r>
      <w:r w:rsidR="00405848">
        <w:rPr>
          <w:color w:val="000000" w:themeColor="text1"/>
          <w:sz w:val="48"/>
          <w:szCs w:val="48"/>
        </w:rPr>
        <w:t>0</w:t>
      </w:r>
      <w:r>
        <w:rPr>
          <w:color w:val="000000" w:themeColor="text1"/>
          <w:sz w:val="48"/>
          <w:szCs w:val="48"/>
        </w:rPr>
        <w:t>)</w:t>
      </w:r>
    </w:p>
    <w:p w:rsidR="0018011D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Power of a voice (Jan. 28</w:t>
      </w:r>
      <w:r w:rsidR="0018011D">
        <w:rPr>
          <w:color w:val="000000" w:themeColor="text1"/>
          <w:sz w:val="48"/>
          <w:szCs w:val="48"/>
        </w:rPr>
        <w:t>)</w:t>
      </w:r>
    </w:p>
    <w:p w:rsidR="0018011D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This I Believe (Jan. 30</w:t>
      </w:r>
      <w:r w:rsidR="0018011D"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</w:t>
      </w:r>
      <w:r w:rsidR="00405848">
        <w:rPr>
          <w:color w:val="000000" w:themeColor="text1"/>
          <w:sz w:val="48"/>
          <w:szCs w:val="48"/>
        </w:rPr>
        <w:t>thos/Pathos/Logos is ads (Feb. 3</w:t>
      </w:r>
      <w:r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Claims, Re</w:t>
      </w:r>
      <w:r w:rsidR="00405848">
        <w:rPr>
          <w:color w:val="000000" w:themeColor="text1"/>
          <w:sz w:val="48"/>
          <w:szCs w:val="48"/>
        </w:rPr>
        <w:t>asons, Assumptions table (Feb. 5</w:t>
      </w:r>
      <w:r>
        <w:rPr>
          <w:color w:val="000000" w:themeColor="text1"/>
          <w:sz w:val="48"/>
          <w:szCs w:val="48"/>
        </w:rPr>
        <w:t>)</w:t>
      </w:r>
    </w:p>
    <w:p w:rsidR="0018011D" w:rsidRPr="001D4D56" w:rsidRDefault="0018011D" w:rsidP="0018011D">
      <w:pPr>
        <w:spacing w:after="0" w:line="240" w:lineRule="auto"/>
        <w:rPr>
          <w:color w:val="000000" w:themeColor="text1"/>
          <w:sz w:val="48"/>
          <w:szCs w:val="48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Parentheses (Jan. 1</w:t>
      </w:r>
      <w:r w:rsidR="00405848">
        <w:rPr>
          <w:color w:val="000000" w:themeColor="text1"/>
          <w:sz w:val="48"/>
          <w:szCs w:val="48"/>
        </w:rPr>
        <w:t>5</w:t>
      </w:r>
      <w:r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Dashes (Jan. 20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Dashes vs. Parentheses (Jan. 22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Commas (Jan. 28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More commas (Jan. 30</w:t>
      </w:r>
      <w:r w:rsidR="0018011D">
        <w:rPr>
          <w:color w:val="000000" w:themeColor="text1"/>
          <w:sz w:val="48"/>
          <w:szCs w:val="48"/>
        </w:rPr>
        <w:t>)</w:t>
      </w:r>
    </w:p>
    <w:p w:rsidR="0018011D" w:rsidRPr="001D4D56" w:rsidRDefault="00405848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Even more commas (Feb. 3</w:t>
      </w:r>
      <w:r w:rsidR="0018011D">
        <w:rPr>
          <w:color w:val="000000" w:themeColor="text1"/>
          <w:sz w:val="48"/>
          <w:szCs w:val="48"/>
        </w:rPr>
        <w:t>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8011D"/>
    <w:rsid w:val="002667A5"/>
    <w:rsid w:val="00300A6C"/>
    <w:rsid w:val="003164AD"/>
    <w:rsid w:val="00405848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9C222E"/>
    <w:rsid w:val="00A260F5"/>
    <w:rsid w:val="00AA71E3"/>
    <w:rsid w:val="00B31FCA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2015-02-11T15:07:00Z</dcterms:created>
  <dcterms:modified xsi:type="dcterms:W3CDTF">2015-02-11T15:09:00Z</dcterms:modified>
</cp:coreProperties>
</file>