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00" w:rsidRDefault="00940D00" w:rsidP="00940D00">
      <w:pPr>
        <w:spacing w:after="0" w:line="240" w:lineRule="auto"/>
        <w:rPr>
          <w:rFonts w:ascii="Arial" w:hAnsi="Arial" w:cs="Arial"/>
          <w:b/>
          <w:color w:val="000000" w:themeColor="text1"/>
          <w:sz w:val="36"/>
          <w:szCs w:val="36"/>
          <w:shd w:val="clear" w:color="auto" w:fill="FFFFFF"/>
        </w:rPr>
      </w:pPr>
      <w:bookmarkStart w:id="0" w:name="_GoBack"/>
      <w:bookmarkEnd w:id="0"/>
      <w:r>
        <w:rPr>
          <w:rFonts w:ascii="Arial" w:hAnsi="Arial" w:cs="Arial"/>
          <w:b/>
          <w:color w:val="000000" w:themeColor="text1"/>
          <w:sz w:val="36"/>
          <w:szCs w:val="36"/>
          <w:shd w:val="clear" w:color="auto" w:fill="FFFFFF"/>
        </w:rPr>
        <w:t>Maya Angelou pp. 50, 151-152</w:t>
      </w:r>
    </w:p>
    <w:p w:rsidR="00940D00" w:rsidRDefault="00940D00" w:rsidP="00D62FB0">
      <w:pPr>
        <w:spacing w:after="0" w:line="240" w:lineRule="auto"/>
        <w:jc w:val="center"/>
        <w:rPr>
          <w:rFonts w:ascii="Arial" w:hAnsi="Arial" w:cs="Arial"/>
          <w:b/>
          <w:color w:val="000000" w:themeColor="text1"/>
          <w:sz w:val="24"/>
          <w:szCs w:val="24"/>
          <w:shd w:val="clear" w:color="auto" w:fill="FFFFFF"/>
        </w:rPr>
      </w:pPr>
    </w:p>
    <w:p w:rsidR="00025473" w:rsidRPr="00940D00" w:rsidRDefault="00025473" w:rsidP="00D62FB0">
      <w:pPr>
        <w:spacing w:after="0" w:line="240" w:lineRule="auto"/>
        <w:jc w:val="center"/>
        <w:rPr>
          <w:rFonts w:ascii="Arial" w:hAnsi="Arial" w:cs="Arial"/>
          <w:b/>
          <w:color w:val="000000" w:themeColor="text1"/>
          <w:sz w:val="24"/>
          <w:szCs w:val="24"/>
          <w:shd w:val="clear" w:color="auto" w:fill="FFFFFF"/>
        </w:rPr>
      </w:pPr>
      <w:r w:rsidRPr="00940D00">
        <w:rPr>
          <w:rFonts w:ascii="Arial" w:hAnsi="Arial" w:cs="Arial"/>
          <w:b/>
          <w:color w:val="000000" w:themeColor="text1"/>
          <w:sz w:val="24"/>
          <w:szCs w:val="24"/>
          <w:shd w:val="clear" w:color="auto" w:fill="FFFFFF"/>
        </w:rPr>
        <w:t>Maya Angelou Biography</w:t>
      </w:r>
    </w:p>
    <w:p w:rsidR="00025473" w:rsidRDefault="00025473" w:rsidP="00D62FB0">
      <w:pPr>
        <w:spacing w:after="0" w:line="240" w:lineRule="auto"/>
        <w:jc w:val="center"/>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Poet, Author, Civil Rights Activist (1928–2014)</w:t>
      </w:r>
    </w:p>
    <w:p w:rsidR="008E3F0C" w:rsidRDefault="008E3F0C" w:rsidP="00D62FB0">
      <w:pPr>
        <w:spacing w:after="0" w:line="240" w:lineRule="auto"/>
        <w:jc w:val="center"/>
        <w:rPr>
          <w:rFonts w:ascii="Arial" w:hAnsi="Arial" w:cs="Arial"/>
          <w:color w:val="000000" w:themeColor="text1"/>
          <w:sz w:val="24"/>
          <w:szCs w:val="24"/>
          <w:shd w:val="clear" w:color="auto" w:fill="FFFFFF"/>
        </w:rPr>
      </w:pPr>
      <w:r>
        <w:rPr>
          <w:noProof/>
        </w:rPr>
        <w:drawing>
          <wp:inline distT="0" distB="0" distL="0" distR="0">
            <wp:extent cx="3053080" cy="3053080"/>
            <wp:effectExtent l="0" t="0" r="0" b="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080" cy="3053080"/>
                    </a:xfrm>
                    <a:prstGeom prst="rect">
                      <a:avLst/>
                    </a:prstGeom>
                    <a:noFill/>
                    <a:ln>
                      <a:noFill/>
                    </a:ln>
                  </pic:spPr>
                </pic:pic>
              </a:graphicData>
            </a:graphic>
          </wp:inline>
        </w:drawing>
      </w:r>
    </w:p>
    <w:p w:rsidR="00940D00" w:rsidRPr="00940D00" w:rsidRDefault="00940D00" w:rsidP="00D62FB0">
      <w:pPr>
        <w:spacing w:after="0" w:line="240" w:lineRule="auto"/>
        <w:jc w:val="center"/>
        <w:rPr>
          <w:rFonts w:ascii="Arial" w:hAnsi="Arial" w:cs="Arial"/>
          <w:color w:val="000000" w:themeColor="text1"/>
          <w:sz w:val="24"/>
          <w:szCs w:val="24"/>
          <w:shd w:val="clear" w:color="auto" w:fill="FFFFFF"/>
        </w:rPr>
      </w:pPr>
    </w:p>
    <w:p w:rsidR="00454F9F" w:rsidRDefault="00454F9F" w:rsidP="00454F9F">
      <w:pPr>
        <w:spacing w:after="0" w:line="240" w:lineRule="auto"/>
        <w:rPr>
          <w:rFonts w:ascii="Arial" w:hAnsi="Arial" w:cs="Arial"/>
          <w:color w:val="000000" w:themeColor="text1"/>
          <w:sz w:val="24"/>
          <w:szCs w:val="24"/>
          <w:shd w:val="clear" w:color="auto" w:fill="FFFFFF"/>
        </w:rPr>
      </w:pPr>
    </w:p>
    <w:p w:rsidR="00025473" w:rsidRPr="00940D00" w:rsidRDefault="00025473"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 xml:space="preserve">Maya Angelou is a poet and award-winning author known for her acclaimed memoir </w:t>
      </w:r>
      <w:r w:rsidRPr="00940D00">
        <w:rPr>
          <w:rFonts w:ascii="Arial" w:hAnsi="Arial" w:cs="Arial"/>
          <w:i/>
          <w:color w:val="000000" w:themeColor="text1"/>
          <w:sz w:val="24"/>
          <w:szCs w:val="24"/>
          <w:shd w:val="clear" w:color="auto" w:fill="FFFFFF"/>
        </w:rPr>
        <w:t>I Know Why the Caged Bird Sings</w:t>
      </w:r>
      <w:r w:rsidRPr="00940D00">
        <w:rPr>
          <w:rFonts w:ascii="Arial" w:hAnsi="Arial" w:cs="Arial"/>
          <w:color w:val="000000" w:themeColor="text1"/>
          <w:sz w:val="24"/>
          <w:szCs w:val="24"/>
          <w:shd w:val="clear" w:color="auto" w:fill="FFFFFF"/>
        </w:rPr>
        <w:t xml:space="preserve"> and her numerous poetry and essay collections. </w:t>
      </w:r>
      <w:r w:rsidRPr="00940D00">
        <w:rPr>
          <w:rFonts w:ascii="Arial" w:hAnsi="Arial" w:cs="Arial"/>
          <w:i/>
          <w:color w:val="000000" w:themeColor="text1"/>
          <w:sz w:val="24"/>
          <w:szCs w:val="24"/>
          <w:shd w:val="clear" w:color="auto" w:fill="FFFFFF"/>
        </w:rPr>
        <w:t>I Know Why the Caged Bird Sings</w:t>
      </w:r>
      <w:r w:rsidRPr="00940D00">
        <w:rPr>
          <w:rFonts w:ascii="Arial" w:hAnsi="Arial" w:cs="Arial"/>
          <w:color w:val="000000" w:themeColor="text1"/>
          <w:sz w:val="24"/>
          <w:szCs w:val="24"/>
          <w:shd w:val="clear" w:color="auto" w:fill="FFFFFF"/>
        </w:rPr>
        <w:t xml:space="preserve"> made literary history as the first nonfiction best-seller by an African-American woman. </w:t>
      </w:r>
    </w:p>
    <w:p w:rsidR="00454F9F" w:rsidRDefault="00454F9F" w:rsidP="00454F9F">
      <w:pPr>
        <w:spacing w:after="0" w:line="240" w:lineRule="auto"/>
        <w:rPr>
          <w:rFonts w:ascii="Arial" w:hAnsi="Arial" w:cs="Arial"/>
          <w:color w:val="000000" w:themeColor="text1"/>
          <w:sz w:val="24"/>
          <w:szCs w:val="24"/>
          <w:shd w:val="clear" w:color="auto" w:fill="FFFFFF"/>
        </w:rPr>
      </w:pPr>
    </w:p>
    <w:p w:rsidR="00443A50" w:rsidRPr="00940D00" w:rsidRDefault="00025473"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Multi-talented barely seems to cover the depth and breadth of Maya Angelou's accomplishments. She was an author, actress, screenwriter, dancer and poet. Born Marguerite Annie Johnson, Angelou had a difficult childhood. Her parents</w:t>
      </w:r>
      <w:r w:rsidR="00443A50" w:rsidRPr="00940D00">
        <w:rPr>
          <w:rFonts w:ascii="Arial" w:hAnsi="Arial" w:cs="Arial"/>
          <w:color w:val="000000" w:themeColor="text1"/>
          <w:sz w:val="24"/>
          <w:szCs w:val="24"/>
          <w:shd w:val="clear" w:color="auto" w:fill="FFFFFF"/>
        </w:rPr>
        <w:t xml:space="preserve"> </w:t>
      </w:r>
      <w:r w:rsidRPr="00940D00">
        <w:rPr>
          <w:rFonts w:ascii="Arial" w:hAnsi="Arial" w:cs="Arial"/>
          <w:color w:val="000000" w:themeColor="text1"/>
          <w:sz w:val="24"/>
          <w:szCs w:val="24"/>
          <w:shd w:val="clear" w:color="auto" w:fill="FFFFFF"/>
        </w:rPr>
        <w:t>split up when she was very young, and she and her older brother, Bailey, were sent</w:t>
      </w:r>
      <w:r w:rsidR="00443A50" w:rsidRPr="00940D00">
        <w:rPr>
          <w:rFonts w:ascii="Arial" w:hAnsi="Arial" w:cs="Arial"/>
          <w:color w:val="000000" w:themeColor="text1"/>
          <w:sz w:val="24"/>
          <w:szCs w:val="24"/>
          <w:shd w:val="clear" w:color="auto" w:fill="FFFFFF"/>
        </w:rPr>
        <w:t xml:space="preserve"> </w:t>
      </w:r>
      <w:r w:rsidRPr="00940D00">
        <w:rPr>
          <w:rFonts w:ascii="Arial" w:hAnsi="Arial" w:cs="Arial"/>
          <w:color w:val="000000" w:themeColor="text1"/>
          <w:sz w:val="24"/>
          <w:szCs w:val="24"/>
          <w:shd w:val="clear" w:color="auto" w:fill="FFFFFF"/>
        </w:rPr>
        <w:t>to live with their father's mother, Anne Henderson, in Stamps, Arkansas. As an African American, Angelou experienced firsthand racial prejudices and</w:t>
      </w:r>
      <w:r w:rsidR="00443A50" w:rsidRPr="00940D00">
        <w:rPr>
          <w:rFonts w:ascii="Arial" w:hAnsi="Arial" w:cs="Arial"/>
          <w:color w:val="000000" w:themeColor="text1"/>
          <w:sz w:val="24"/>
          <w:szCs w:val="24"/>
          <w:shd w:val="clear" w:color="auto" w:fill="FFFFFF"/>
        </w:rPr>
        <w:t xml:space="preserve"> </w:t>
      </w:r>
      <w:r w:rsidRPr="00940D00">
        <w:rPr>
          <w:rFonts w:ascii="Arial" w:hAnsi="Arial" w:cs="Arial"/>
          <w:color w:val="000000" w:themeColor="text1"/>
          <w:sz w:val="24"/>
          <w:szCs w:val="24"/>
          <w:shd w:val="clear" w:color="auto" w:fill="FFFFFF"/>
        </w:rPr>
        <w:t>discrimination in Arkansas. She also suffered at the hands of a family associate</w:t>
      </w:r>
      <w:r w:rsidR="00D62FB0" w:rsidRPr="00940D00">
        <w:rPr>
          <w:rFonts w:ascii="Arial" w:hAnsi="Arial" w:cs="Arial"/>
          <w:color w:val="000000" w:themeColor="text1"/>
          <w:sz w:val="24"/>
          <w:szCs w:val="24"/>
          <w:shd w:val="clear" w:color="auto" w:fill="FFFFFF"/>
        </w:rPr>
        <w:t xml:space="preserve"> </w:t>
      </w:r>
      <w:r w:rsidRPr="00940D00">
        <w:rPr>
          <w:rFonts w:ascii="Arial" w:hAnsi="Arial" w:cs="Arial"/>
          <w:color w:val="000000" w:themeColor="text1"/>
          <w:sz w:val="24"/>
          <w:szCs w:val="24"/>
          <w:shd w:val="clear" w:color="auto" w:fill="FFFFFF"/>
        </w:rPr>
        <w:t>around the age of 7: During a visit with her mother, Angelou was raped by her</w:t>
      </w:r>
      <w:r w:rsidR="00443A50" w:rsidRPr="00940D00">
        <w:rPr>
          <w:rFonts w:ascii="Arial" w:hAnsi="Arial" w:cs="Arial"/>
          <w:color w:val="000000" w:themeColor="text1"/>
          <w:sz w:val="24"/>
          <w:szCs w:val="24"/>
          <w:shd w:val="clear" w:color="auto" w:fill="FFFFFF"/>
        </w:rPr>
        <w:t xml:space="preserve"> </w:t>
      </w:r>
      <w:r w:rsidRPr="00940D00">
        <w:rPr>
          <w:rFonts w:ascii="Arial" w:hAnsi="Arial" w:cs="Arial"/>
          <w:color w:val="000000" w:themeColor="text1"/>
          <w:sz w:val="24"/>
          <w:szCs w:val="24"/>
          <w:shd w:val="clear" w:color="auto" w:fill="FFFFFF"/>
        </w:rPr>
        <w:t>mother's boyfriend. Then, as vengeance for the sexual assault, Angelou's uncles</w:t>
      </w:r>
      <w:r w:rsidR="00443A50" w:rsidRPr="00940D00">
        <w:rPr>
          <w:rFonts w:ascii="Arial" w:hAnsi="Arial" w:cs="Arial"/>
          <w:color w:val="000000" w:themeColor="text1"/>
          <w:sz w:val="24"/>
          <w:szCs w:val="24"/>
          <w:shd w:val="clear" w:color="auto" w:fill="FFFFFF"/>
        </w:rPr>
        <w:t xml:space="preserve"> </w:t>
      </w:r>
      <w:r w:rsidRPr="00940D00">
        <w:rPr>
          <w:rFonts w:ascii="Arial" w:hAnsi="Arial" w:cs="Arial"/>
          <w:color w:val="000000" w:themeColor="text1"/>
          <w:sz w:val="24"/>
          <w:szCs w:val="24"/>
          <w:shd w:val="clear" w:color="auto" w:fill="FFFFFF"/>
        </w:rPr>
        <w:t>killed the boyfriend. So traumatized by the experience, Angelou stopped talking. She</w:t>
      </w:r>
      <w:r w:rsidR="00443A50" w:rsidRPr="00940D00">
        <w:rPr>
          <w:rFonts w:ascii="Arial" w:hAnsi="Arial" w:cs="Arial"/>
          <w:color w:val="000000" w:themeColor="text1"/>
          <w:sz w:val="24"/>
          <w:szCs w:val="24"/>
          <w:shd w:val="clear" w:color="auto" w:fill="FFFFFF"/>
        </w:rPr>
        <w:t xml:space="preserve"> </w:t>
      </w:r>
      <w:r w:rsidRPr="00940D00">
        <w:rPr>
          <w:rFonts w:ascii="Arial" w:hAnsi="Arial" w:cs="Arial"/>
          <w:color w:val="000000" w:themeColor="text1"/>
          <w:sz w:val="24"/>
          <w:szCs w:val="24"/>
          <w:shd w:val="clear" w:color="auto" w:fill="FFFFFF"/>
        </w:rPr>
        <w:t>returned to Arkansas and spent years as a virtual mute</w:t>
      </w:r>
      <w:r w:rsidR="00443A50" w:rsidRPr="00940D00">
        <w:rPr>
          <w:rFonts w:ascii="Arial" w:hAnsi="Arial" w:cs="Arial"/>
          <w:color w:val="000000" w:themeColor="text1"/>
          <w:sz w:val="24"/>
          <w:szCs w:val="24"/>
          <w:shd w:val="clear" w:color="auto" w:fill="FFFFFF"/>
        </w:rPr>
        <w:t>.</w:t>
      </w:r>
    </w:p>
    <w:p w:rsidR="00454F9F" w:rsidRDefault="00454F9F" w:rsidP="00454F9F">
      <w:pPr>
        <w:spacing w:after="0" w:line="240" w:lineRule="auto"/>
        <w:rPr>
          <w:rFonts w:ascii="Arial" w:hAnsi="Arial" w:cs="Arial"/>
          <w:color w:val="000000" w:themeColor="text1"/>
          <w:sz w:val="24"/>
          <w:szCs w:val="24"/>
          <w:shd w:val="clear" w:color="auto" w:fill="FFFFFF"/>
        </w:rPr>
      </w:pPr>
    </w:p>
    <w:p w:rsidR="00025473" w:rsidRPr="00940D00" w:rsidRDefault="00025473"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As an adult, Angelou wrote several autobio</w:t>
      </w:r>
      <w:r w:rsidR="00443A50" w:rsidRPr="00940D00">
        <w:rPr>
          <w:rFonts w:ascii="Arial" w:hAnsi="Arial" w:cs="Arial"/>
          <w:color w:val="000000" w:themeColor="text1"/>
          <w:sz w:val="24"/>
          <w:szCs w:val="24"/>
          <w:shd w:val="clear" w:color="auto" w:fill="FFFFFF"/>
        </w:rPr>
        <w:t xml:space="preserve">graphies throughout her career, </w:t>
      </w:r>
      <w:r w:rsidRPr="00940D00">
        <w:rPr>
          <w:rFonts w:ascii="Arial" w:hAnsi="Arial" w:cs="Arial"/>
          <w:color w:val="000000" w:themeColor="text1"/>
          <w:sz w:val="24"/>
          <w:szCs w:val="24"/>
          <w:shd w:val="clear" w:color="auto" w:fill="FFFFFF"/>
        </w:rPr>
        <w:t xml:space="preserve">including </w:t>
      </w:r>
      <w:r w:rsidRPr="00940D00">
        <w:rPr>
          <w:rFonts w:ascii="Arial" w:hAnsi="Arial" w:cs="Arial"/>
          <w:i/>
          <w:color w:val="000000" w:themeColor="text1"/>
          <w:sz w:val="24"/>
          <w:szCs w:val="24"/>
          <w:shd w:val="clear" w:color="auto" w:fill="FFFFFF"/>
        </w:rPr>
        <w:t>All God's Children Need Traveling Shoes</w:t>
      </w:r>
      <w:r w:rsidRPr="00940D00">
        <w:rPr>
          <w:rFonts w:ascii="Arial" w:hAnsi="Arial" w:cs="Arial"/>
          <w:color w:val="000000" w:themeColor="text1"/>
          <w:sz w:val="24"/>
          <w:szCs w:val="24"/>
          <w:shd w:val="clear" w:color="auto" w:fill="FFFFFF"/>
        </w:rPr>
        <w:t xml:space="preserve"> (1986) and </w:t>
      </w:r>
      <w:r w:rsidRPr="00940D00">
        <w:rPr>
          <w:rFonts w:ascii="Arial" w:hAnsi="Arial" w:cs="Arial"/>
          <w:i/>
          <w:color w:val="000000" w:themeColor="text1"/>
          <w:sz w:val="24"/>
          <w:szCs w:val="24"/>
          <w:shd w:val="clear" w:color="auto" w:fill="FFFFFF"/>
        </w:rPr>
        <w:t>A Song Flung Up to</w:t>
      </w:r>
      <w:r w:rsidR="00443A50" w:rsidRPr="00940D00">
        <w:rPr>
          <w:rFonts w:ascii="Arial" w:hAnsi="Arial" w:cs="Arial"/>
          <w:i/>
          <w:color w:val="000000" w:themeColor="text1"/>
          <w:sz w:val="24"/>
          <w:szCs w:val="24"/>
          <w:shd w:val="clear" w:color="auto" w:fill="FFFFFF"/>
        </w:rPr>
        <w:t xml:space="preserve"> </w:t>
      </w:r>
      <w:r w:rsidRPr="00940D00">
        <w:rPr>
          <w:rFonts w:ascii="Arial" w:hAnsi="Arial" w:cs="Arial"/>
          <w:i/>
          <w:color w:val="000000" w:themeColor="text1"/>
          <w:sz w:val="24"/>
          <w:szCs w:val="24"/>
          <w:shd w:val="clear" w:color="auto" w:fill="FFFFFF"/>
        </w:rPr>
        <w:t>Heaven</w:t>
      </w:r>
      <w:r w:rsidRPr="00940D00">
        <w:rPr>
          <w:rFonts w:ascii="Arial" w:hAnsi="Arial" w:cs="Arial"/>
          <w:color w:val="000000" w:themeColor="text1"/>
          <w:sz w:val="24"/>
          <w:szCs w:val="24"/>
          <w:shd w:val="clear" w:color="auto" w:fill="FFFFFF"/>
        </w:rPr>
        <w:t xml:space="preserve"> (2002), but 1969's </w:t>
      </w:r>
      <w:r w:rsidRPr="00940D00">
        <w:rPr>
          <w:rFonts w:ascii="Arial" w:hAnsi="Arial" w:cs="Arial"/>
          <w:i/>
          <w:color w:val="000000" w:themeColor="text1"/>
          <w:sz w:val="24"/>
          <w:szCs w:val="24"/>
          <w:shd w:val="clear" w:color="auto" w:fill="FFFFFF"/>
        </w:rPr>
        <w:t xml:space="preserve">I Know Why the Caged Bird Sings </w:t>
      </w:r>
      <w:r w:rsidRPr="00940D00">
        <w:rPr>
          <w:rFonts w:ascii="Arial" w:hAnsi="Arial" w:cs="Arial"/>
          <w:color w:val="000000" w:themeColor="text1"/>
          <w:sz w:val="24"/>
          <w:szCs w:val="24"/>
          <w:shd w:val="clear" w:color="auto" w:fill="FFFFFF"/>
        </w:rPr>
        <w:t>continues to be</w:t>
      </w:r>
      <w:r w:rsidR="00443A50" w:rsidRPr="00940D00">
        <w:rPr>
          <w:rFonts w:ascii="Arial" w:hAnsi="Arial" w:cs="Arial"/>
          <w:color w:val="000000" w:themeColor="text1"/>
          <w:sz w:val="24"/>
          <w:szCs w:val="24"/>
          <w:shd w:val="clear" w:color="auto" w:fill="FFFFFF"/>
        </w:rPr>
        <w:t xml:space="preserve"> </w:t>
      </w:r>
      <w:r w:rsidRPr="00940D00">
        <w:rPr>
          <w:rFonts w:ascii="Arial" w:hAnsi="Arial" w:cs="Arial"/>
          <w:color w:val="000000" w:themeColor="text1"/>
          <w:sz w:val="24"/>
          <w:szCs w:val="24"/>
          <w:shd w:val="clear" w:color="auto" w:fill="FFFFFF"/>
        </w:rPr>
        <w:t xml:space="preserve">regarded as her most popular autobiographical work. </w:t>
      </w:r>
    </w:p>
    <w:p w:rsidR="004A7A32" w:rsidRDefault="004A7A32" w:rsidP="004A7A32">
      <w:pPr>
        <w:spacing w:after="0" w:line="240" w:lineRule="auto"/>
        <w:rPr>
          <w:rFonts w:ascii="Arial" w:hAnsi="Arial" w:cs="Arial"/>
          <w:i/>
          <w:color w:val="000000" w:themeColor="text1"/>
          <w:sz w:val="24"/>
          <w:szCs w:val="24"/>
          <w:shd w:val="clear" w:color="auto" w:fill="FFFFFF"/>
        </w:rPr>
      </w:pPr>
    </w:p>
    <w:p w:rsidR="00443A50" w:rsidRPr="00940D00" w:rsidRDefault="00443A50" w:rsidP="004A7A32">
      <w:pPr>
        <w:spacing w:after="0" w:line="240" w:lineRule="auto"/>
        <w:rPr>
          <w:rFonts w:ascii="Arial" w:hAnsi="Arial" w:cs="Arial"/>
          <w:i/>
          <w:color w:val="000000" w:themeColor="text1"/>
          <w:sz w:val="24"/>
          <w:szCs w:val="24"/>
          <w:shd w:val="clear" w:color="auto" w:fill="FFFFFF"/>
        </w:rPr>
      </w:pPr>
      <w:r w:rsidRPr="00940D00">
        <w:rPr>
          <w:rFonts w:ascii="Arial" w:hAnsi="Arial" w:cs="Arial"/>
          <w:i/>
          <w:color w:val="000000" w:themeColor="text1"/>
          <w:sz w:val="24"/>
          <w:szCs w:val="24"/>
          <w:shd w:val="clear" w:color="auto" w:fill="FFFFFF"/>
        </w:rPr>
        <w:t>Excerpted from biography.com</w:t>
      </w:r>
    </w:p>
    <w:p w:rsidR="00940D00" w:rsidRPr="00940D00" w:rsidRDefault="00940D00" w:rsidP="00940D00">
      <w:pPr>
        <w:spacing w:before="120" w:after="0" w:line="240" w:lineRule="auto"/>
        <w:rPr>
          <w:rFonts w:ascii="Arial" w:hAnsi="Arial" w:cs="Arial"/>
          <w:b/>
          <w:color w:val="000000" w:themeColor="text1"/>
          <w:sz w:val="36"/>
          <w:szCs w:val="36"/>
          <w:shd w:val="clear" w:color="auto" w:fill="FFFFFF"/>
        </w:rPr>
      </w:pPr>
      <w:r>
        <w:rPr>
          <w:rFonts w:ascii="Arial" w:hAnsi="Arial" w:cs="Arial"/>
          <w:b/>
          <w:i/>
          <w:color w:val="000000" w:themeColor="text1"/>
          <w:sz w:val="36"/>
          <w:szCs w:val="36"/>
          <w:shd w:val="clear" w:color="auto" w:fill="FFFFFF"/>
        </w:rPr>
        <w:lastRenderedPageBreak/>
        <w:t>The Scarlet Letter</w:t>
      </w:r>
      <w:r>
        <w:rPr>
          <w:rFonts w:ascii="Arial" w:hAnsi="Arial" w:cs="Arial"/>
          <w:b/>
          <w:color w:val="000000" w:themeColor="text1"/>
          <w:sz w:val="36"/>
          <w:szCs w:val="36"/>
          <w:shd w:val="clear" w:color="auto" w:fill="FFFFFF"/>
        </w:rPr>
        <w:t xml:space="preserve"> pp. 100-102</w:t>
      </w:r>
    </w:p>
    <w:p w:rsidR="00D62FB0" w:rsidRDefault="00D62FB0" w:rsidP="00D62FB0">
      <w:pPr>
        <w:spacing w:before="120" w:after="0" w:line="240" w:lineRule="auto"/>
        <w:jc w:val="center"/>
        <w:rPr>
          <w:rFonts w:ascii="Arial" w:hAnsi="Arial" w:cs="Arial"/>
          <w:b/>
          <w:color w:val="000000" w:themeColor="text1"/>
          <w:sz w:val="24"/>
          <w:szCs w:val="24"/>
          <w:shd w:val="clear" w:color="auto" w:fill="FFFFFF"/>
        </w:rPr>
      </w:pPr>
      <w:r w:rsidRPr="00940D00">
        <w:rPr>
          <w:rFonts w:ascii="Arial" w:hAnsi="Arial" w:cs="Arial"/>
          <w:b/>
          <w:i/>
          <w:color w:val="000000" w:themeColor="text1"/>
          <w:sz w:val="24"/>
          <w:szCs w:val="24"/>
          <w:shd w:val="clear" w:color="auto" w:fill="FFFFFF"/>
        </w:rPr>
        <w:t xml:space="preserve">The Scarlet Letter </w:t>
      </w:r>
      <w:r w:rsidRPr="00940D00">
        <w:rPr>
          <w:rFonts w:ascii="Arial" w:hAnsi="Arial" w:cs="Arial"/>
          <w:b/>
          <w:color w:val="000000" w:themeColor="text1"/>
          <w:sz w:val="24"/>
          <w:szCs w:val="24"/>
          <w:shd w:val="clear" w:color="auto" w:fill="FFFFFF"/>
        </w:rPr>
        <w:t>Summary</w:t>
      </w:r>
    </w:p>
    <w:p w:rsidR="00454F9F" w:rsidRPr="00940D00" w:rsidRDefault="00454F9F" w:rsidP="00D62FB0">
      <w:pPr>
        <w:spacing w:before="120" w:after="0" w:line="240" w:lineRule="auto"/>
        <w:jc w:val="center"/>
        <w:rPr>
          <w:rFonts w:ascii="Arial" w:hAnsi="Arial" w:cs="Arial"/>
          <w:b/>
          <w:color w:val="000000" w:themeColor="text1"/>
          <w:sz w:val="24"/>
          <w:szCs w:val="24"/>
          <w:shd w:val="clear" w:color="auto" w:fill="FFFFFF"/>
        </w:rPr>
      </w:pPr>
      <w:r>
        <w:rPr>
          <w:noProof/>
        </w:rPr>
        <w:drawing>
          <wp:inline distT="0" distB="0" distL="0" distR="0">
            <wp:extent cx="3735091" cy="4044898"/>
            <wp:effectExtent l="0" t="0" r="0" b="0"/>
            <wp:docPr id="2" name="Picture 2" descr="Image result for scarlet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arlet le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939" cy="4054479"/>
                    </a:xfrm>
                    <a:prstGeom prst="rect">
                      <a:avLst/>
                    </a:prstGeom>
                    <a:noFill/>
                    <a:ln>
                      <a:noFill/>
                    </a:ln>
                  </pic:spPr>
                </pic:pic>
              </a:graphicData>
            </a:graphic>
          </wp:inline>
        </w:drawing>
      </w:r>
    </w:p>
    <w:p w:rsidR="00454F9F" w:rsidRDefault="00454F9F" w:rsidP="00D62FB0">
      <w:pPr>
        <w:spacing w:after="0" w:line="240" w:lineRule="auto"/>
        <w:rPr>
          <w:rFonts w:ascii="Arial" w:hAnsi="Arial" w:cs="Arial"/>
          <w:b/>
          <w:bCs/>
          <w:color w:val="000000" w:themeColor="text1"/>
          <w:sz w:val="24"/>
          <w:szCs w:val="24"/>
          <w:shd w:val="clear" w:color="auto" w:fill="FFFFFF"/>
        </w:rPr>
      </w:pPr>
    </w:p>
    <w:p w:rsidR="00D62FB0" w:rsidRPr="00940D00" w:rsidRDefault="00D62FB0" w:rsidP="00D62FB0">
      <w:pPr>
        <w:spacing w:after="0" w:line="240" w:lineRule="auto"/>
        <w:rPr>
          <w:rFonts w:ascii="Arial" w:hAnsi="Arial" w:cs="Arial"/>
          <w:color w:val="000000" w:themeColor="text1"/>
          <w:sz w:val="24"/>
          <w:szCs w:val="24"/>
          <w:shd w:val="clear" w:color="auto" w:fill="FFFFFF"/>
        </w:rPr>
      </w:pPr>
      <w:r w:rsidRPr="00940D00">
        <w:rPr>
          <w:rFonts w:ascii="Arial" w:hAnsi="Arial" w:cs="Arial"/>
          <w:b/>
          <w:bCs/>
          <w:color w:val="000000" w:themeColor="text1"/>
          <w:sz w:val="24"/>
          <w:szCs w:val="24"/>
          <w:shd w:val="clear" w:color="auto" w:fill="FFFFFF"/>
        </w:rPr>
        <w:t xml:space="preserve">The Scarlet Letter </w:t>
      </w:r>
      <w:r w:rsidRPr="00940D00">
        <w:rPr>
          <w:rFonts w:ascii="Arial" w:hAnsi="Arial" w:cs="Arial"/>
          <w:bCs/>
          <w:color w:val="000000" w:themeColor="text1"/>
          <w:sz w:val="24"/>
          <w:szCs w:val="24"/>
          <w:shd w:val="clear" w:color="auto" w:fill="FFFFFF"/>
        </w:rPr>
        <w:t>is a</w:t>
      </w:r>
      <w:r w:rsidRPr="00940D00">
        <w:rPr>
          <w:rFonts w:ascii="Arial" w:hAnsi="Arial" w:cs="Arial"/>
          <w:color w:val="000000" w:themeColor="text1"/>
          <w:sz w:val="24"/>
          <w:szCs w:val="24"/>
          <w:shd w:val="clear" w:color="auto" w:fill="FFFFFF"/>
        </w:rPr>
        <w:t> novel by </w:t>
      </w:r>
      <w:bookmarkStart w:id="1" w:name="ref1116214"/>
      <w:bookmarkEnd w:id="1"/>
      <w:r w:rsidRPr="00940D00">
        <w:rPr>
          <w:rFonts w:ascii="Arial" w:hAnsi="Arial" w:cs="Arial"/>
          <w:color w:val="000000" w:themeColor="text1"/>
          <w:sz w:val="24"/>
          <w:szCs w:val="24"/>
          <w:shd w:val="clear" w:color="auto" w:fill="FFFFFF"/>
        </w:rPr>
        <w:t>Nathaniel Hawthorne, published in 1850. It is considered a masterpiece of American literature and a classic moral study.</w:t>
      </w:r>
    </w:p>
    <w:p w:rsidR="00454F9F" w:rsidRDefault="00454F9F" w:rsidP="00454F9F">
      <w:pPr>
        <w:spacing w:after="0" w:line="240" w:lineRule="auto"/>
        <w:rPr>
          <w:rFonts w:ascii="Arial" w:hAnsi="Arial" w:cs="Arial"/>
          <w:color w:val="000000" w:themeColor="text1"/>
          <w:sz w:val="24"/>
          <w:szCs w:val="24"/>
          <w:shd w:val="clear" w:color="auto" w:fill="FFFFFF"/>
        </w:rPr>
      </w:pPr>
    </w:p>
    <w:p w:rsidR="00D62FB0" w:rsidRPr="00940D00" w:rsidRDefault="00D62FB0"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The novel is set in a village in Puritan New England. The main character is </w:t>
      </w:r>
      <w:bookmarkStart w:id="2" w:name="ref1116215"/>
      <w:bookmarkEnd w:id="2"/>
      <w:r w:rsidRPr="00940D00">
        <w:rPr>
          <w:rFonts w:ascii="Arial" w:hAnsi="Arial" w:cs="Arial"/>
          <w:color w:val="000000" w:themeColor="text1"/>
          <w:sz w:val="24"/>
          <w:szCs w:val="24"/>
          <w:shd w:val="clear" w:color="auto" w:fill="FFFFFF"/>
        </w:rPr>
        <w:t>Hester Prynne, a young woman who has borne a child out of wedlock. Hester believes herself a widow, but her husband, </w:t>
      </w:r>
      <w:bookmarkStart w:id="3" w:name="ref1116216"/>
      <w:bookmarkEnd w:id="3"/>
      <w:r w:rsidRPr="00940D00">
        <w:rPr>
          <w:rFonts w:ascii="Arial" w:hAnsi="Arial" w:cs="Arial"/>
          <w:color w:val="000000" w:themeColor="text1"/>
          <w:sz w:val="24"/>
          <w:szCs w:val="24"/>
          <w:shd w:val="clear" w:color="auto" w:fill="FFFFFF"/>
        </w:rPr>
        <w:t>Roger Chillingworth, returns to New England very much alive and conceals his identity. He finds his wife forced to wear the scarlet letter </w:t>
      </w:r>
      <w:r w:rsidRPr="00940D00">
        <w:rPr>
          <w:rFonts w:ascii="Arial" w:hAnsi="Arial" w:cs="Arial"/>
          <w:i/>
          <w:iCs/>
          <w:color w:val="000000" w:themeColor="text1"/>
          <w:sz w:val="24"/>
          <w:szCs w:val="24"/>
          <w:shd w:val="clear" w:color="auto" w:fill="FFFFFF"/>
        </w:rPr>
        <w:t>A</w:t>
      </w:r>
      <w:r w:rsidRPr="00940D00">
        <w:rPr>
          <w:rFonts w:ascii="Arial" w:hAnsi="Arial" w:cs="Arial"/>
          <w:color w:val="000000" w:themeColor="text1"/>
          <w:sz w:val="24"/>
          <w:szCs w:val="24"/>
          <w:shd w:val="clear" w:color="auto" w:fill="FFFFFF"/>
        </w:rPr>
        <w:t> on her dress as punishment for her adultery. Chillingworth becomes obsessed with finding the identity of his wife’s former lover. When he learns that the father of Hester’s child is </w:t>
      </w:r>
      <w:bookmarkStart w:id="4" w:name="ref1116217"/>
      <w:bookmarkEnd w:id="4"/>
      <w:r w:rsidRPr="00940D00">
        <w:rPr>
          <w:rFonts w:ascii="Arial" w:hAnsi="Arial" w:cs="Arial"/>
          <w:color w:val="000000" w:themeColor="text1"/>
          <w:sz w:val="24"/>
          <w:szCs w:val="24"/>
          <w:shd w:val="clear" w:color="auto" w:fill="FFFFFF"/>
        </w:rPr>
        <w:t>Arthur Dimmesdale, a saintly young minister who is the leader of those exhorting her to name the child’s father, Chillingworth proceeds to torment the guilt-stricken young man.</w:t>
      </w:r>
    </w:p>
    <w:p w:rsidR="00454F9F" w:rsidRDefault="00454F9F" w:rsidP="00454F9F">
      <w:pPr>
        <w:spacing w:after="0" w:line="240" w:lineRule="auto"/>
        <w:rPr>
          <w:rFonts w:ascii="Arial" w:hAnsi="Arial" w:cs="Arial"/>
          <w:color w:val="000000" w:themeColor="text1"/>
          <w:sz w:val="24"/>
          <w:szCs w:val="24"/>
          <w:shd w:val="clear" w:color="auto" w:fill="FFFFFF"/>
        </w:rPr>
      </w:pPr>
    </w:p>
    <w:p w:rsidR="00D62FB0" w:rsidRPr="00940D00" w:rsidRDefault="00D62FB0"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In the end Chillingworth is morally degraded by his monomaniacal pursuit of revenge; Dimmesdale is broken by his own sense of guilt, and he publicly confesses his adultery before dying in Hester’s arms. Only Hester can face the future bravely as she prepares to begin a new life with her daughter, Pearl, in Europe.</w:t>
      </w:r>
    </w:p>
    <w:p w:rsidR="004A7A32" w:rsidRDefault="004A7A32" w:rsidP="004A7A32">
      <w:pPr>
        <w:spacing w:after="0" w:line="240" w:lineRule="auto"/>
        <w:rPr>
          <w:rFonts w:ascii="Arial" w:hAnsi="Arial" w:cs="Arial"/>
          <w:i/>
          <w:color w:val="000000" w:themeColor="text1"/>
          <w:sz w:val="24"/>
          <w:szCs w:val="24"/>
          <w:shd w:val="clear" w:color="auto" w:fill="FFFFFF"/>
        </w:rPr>
      </w:pPr>
    </w:p>
    <w:p w:rsidR="00D62FB0" w:rsidRPr="00366A92" w:rsidRDefault="00D62FB0" w:rsidP="004A7A32">
      <w:pPr>
        <w:spacing w:after="0" w:line="240" w:lineRule="auto"/>
        <w:rPr>
          <w:rFonts w:ascii="Arial" w:hAnsi="Arial" w:cs="Arial"/>
          <w:i/>
          <w:color w:val="000000" w:themeColor="text1"/>
          <w:sz w:val="36"/>
          <w:szCs w:val="36"/>
          <w:shd w:val="clear" w:color="auto" w:fill="FFFFFF"/>
        </w:rPr>
      </w:pPr>
      <w:r w:rsidRPr="00940D00">
        <w:rPr>
          <w:rFonts w:ascii="Arial" w:hAnsi="Arial" w:cs="Arial"/>
          <w:i/>
          <w:color w:val="000000" w:themeColor="text1"/>
          <w:sz w:val="24"/>
          <w:szCs w:val="24"/>
          <w:shd w:val="clear" w:color="auto" w:fill="FFFFFF"/>
        </w:rPr>
        <w:t>Excerpted from britannica.com</w:t>
      </w:r>
    </w:p>
    <w:p w:rsidR="00940D00" w:rsidRPr="00940D00" w:rsidRDefault="00940D00" w:rsidP="00940D00">
      <w:pPr>
        <w:spacing w:before="120" w:after="0" w:line="240" w:lineRule="auto"/>
        <w:rPr>
          <w:rFonts w:ascii="Arial" w:hAnsi="Arial" w:cs="Arial"/>
          <w:b/>
          <w:color w:val="000000" w:themeColor="text1"/>
          <w:sz w:val="36"/>
          <w:szCs w:val="36"/>
          <w:shd w:val="clear" w:color="auto" w:fill="FFFFFF"/>
        </w:rPr>
      </w:pPr>
      <w:r>
        <w:rPr>
          <w:rFonts w:ascii="Arial" w:hAnsi="Arial" w:cs="Arial"/>
          <w:b/>
          <w:i/>
          <w:color w:val="000000" w:themeColor="text1"/>
          <w:sz w:val="36"/>
          <w:szCs w:val="36"/>
          <w:shd w:val="clear" w:color="auto" w:fill="FFFFFF"/>
        </w:rPr>
        <w:t xml:space="preserve">Dracula </w:t>
      </w:r>
      <w:r>
        <w:rPr>
          <w:rFonts w:ascii="Arial" w:hAnsi="Arial" w:cs="Arial"/>
          <w:b/>
          <w:color w:val="000000" w:themeColor="text1"/>
          <w:sz w:val="36"/>
          <w:szCs w:val="36"/>
          <w:shd w:val="clear" w:color="auto" w:fill="FFFFFF"/>
        </w:rPr>
        <w:t>p. 41</w:t>
      </w:r>
    </w:p>
    <w:p w:rsidR="00454F9F" w:rsidRPr="00940D00" w:rsidRDefault="00454F9F" w:rsidP="00D62FB0">
      <w:pPr>
        <w:spacing w:before="120" w:after="0" w:line="240" w:lineRule="auto"/>
        <w:jc w:val="center"/>
        <w:rPr>
          <w:rFonts w:ascii="Arial" w:hAnsi="Arial" w:cs="Arial"/>
          <w:b/>
          <w:color w:val="000000" w:themeColor="text1"/>
          <w:sz w:val="24"/>
          <w:szCs w:val="24"/>
          <w:shd w:val="clear" w:color="auto" w:fill="FFFFFF"/>
        </w:rPr>
      </w:pPr>
      <w:r>
        <w:rPr>
          <w:noProof/>
        </w:rPr>
        <w:drawing>
          <wp:inline distT="0" distB="0" distL="0" distR="0">
            <wp:extent cx="5943600" cy="3345596"/>
            <wp:effectExtent l="0" t="0" r="0" b="7620"/>
            <wp:docPr id="5" name="Picture 5" descr="Image result for dra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racu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5596"/>
                    </a:xfrm>
                    <a:prstGeom prst="rect">
                      <a:avLst/>
                    </a:prstGeom>
                    <a:noFill/>
                    <a:ln>
                      <a:noFill/>
                    </a:ln>
                  </pic:spPr>
                </pic:pic>
              </a:graphicData>
            </a:graphic>
          </wp:inline>
        </w:drawing>
      </w:r>
    </w:p>
    <w:p w:rsidR="00454F9F" w:rsidRDefault="00454F9F" w:rsidP="00D62FB0">
      <w:pPr>
        <w:spacing w:after="0" w:line="240" w:lineRule="auto"/>
        <w:ind w:firstLine="720"/>
        <w:rPr>
          <w:rFonts w:ascii="Arial" w:hAnsi="Arial" w:cs="Arial"/>
          <w:b/>
          <w:bCs/>
          <w:color w:val="000000" w:themeColor="text1"/>
          <w:sz w:val="24"/>
          <w:szCs w:val="24"/>
          <w:shd w:val="clear" w:color="auto" w:fill="FFFFFF"/>
        </w:rPr>
      </w:pPr>
    </w:p>
    <w:p w:rsidR="001A74C4" w:rsidRDefault="001A74C4" w:rsidP="001A74C4">
      <w:pPr>
        <w:spacing w:before="120" w:after="0" w:line="240" w:lineRule="auto"/>
        <w:jc w:val="center"/>
        <w:rPr>
          <w:rFonts w:ascii="Arial" w:hAnsi="Arial" w:cs="Arial"/>
          <w:b/>
          <w:color w:val="000000" w:themeColor="text1"/>
          <w:sz w:val="24"/>
          <w:szCs w:val="24"/>
          <w:shd w:val="clear" w:color="auto" w:fill="FFFFFF"/>
        </w:rPr>
      </w:pPr>
      <w:r w:rsidRPr="00940D00">
        <w:rPr>
          <w:rFonts w:ascii="Arial" w:hAnsi="Arial" w:cs="Arial"/>
          <w:b/>
          <w:i/>
          <w:color w:val="000000" w:themeColor="text1"/>
          <w:sz w:val="24"/>
          <w:szCs w:val="24"/>
          <w:shd w:val="clear" w:color="auto" w:fill="FFFFFF"/>
        </w:rPr>
        <w:t xml:space="preserve">Dracula </w:t>
      </w:r>
      <w:r w:rsidRPr="00940D00">
        <w:rPr>
          <w:rFonts w:ascii="Arial" w:hAnsi="Arial" w:cs="Arial"/>
          <w:b/>
          <w:color w:val="000000" w:themeColor="text1"/>
          <w:sz w:val="24"/>
          <w:szCs w:val="24"/>
          <w:shd w:val="clear" w:color="auto" w:fill="FFFFFF"/>
        </w:rPr>
        <w:t>Summary</w:t>
      </w:r>
    </w:p>
    <w:p w:rsidR="001A74C4" w:rsidRDefault="001A74C4" w:rsidP="00454F9F">
      <w:pPr>
        <w:spacing w:after="0" w:line="240" w:lineRule="auto"/>
        <w:rPr>
          <w:rFonts w:ascii="Arial" w:hAnsi="Arial" w:cs="Arial"/>
          <w:b/>
          <w:bCs/>
          <w:color w:val="000000" w:themeColor="text1"/>
          <w:sz w:val="24"/>
          <w:szCs w:val="24"/>
          <w:shd w:val="clear" w:color="auto" w:fill="FFFFFF"/>
        </w:rPr>
      </w:pPr>
    </w:p>
    <w:p w:rsidR="00443A50" w:rsidRPr="00940D00" w:rsidRDefault="00443A50"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b/>
          <w:bCs/>
          <w:color w:val="000000" w:themeColor="text1"/>
          <w:sz w:val="24"/>
          <w:szCs w:val="24"/>
          <w:shd w:val="clear" w:color="auto" w:fill="FFFFFF"/>
        </w:rPr>
        <w:t xml:space="preserve">Dracula </w:t>
      </w:r>
      <w:r w:rsidRPr="00940D00">
        <w:rPr>
          <w:rFonts w:ascii="Arial" w:hAnsi="Arial" w:cs="Arial"/>
          <w:bCs/>
          <w:color w:val="000000" w:themeColor="text1"/>
          <w:sz w:val="24"/>
          <w:szCs w:val="24"/>
          <w:shd w:val="clear" w:color="auto" w:fill="FFFFFF"/>
        </w:rPr>
        <w:t>is a</w:t>
      </w:r>
      <w:r w:rsidRPr="00940D00">
        <w:rPr>
          <w:rFonts w:ascii="Arial" w:hAnsi="Arial" w:cs="Arial"/>
          <w:color w:val="000000" w:themeColor="text1"/>
          <w:sz w:val="24"/>
          <w:szCs w:val="24"/>
          <w:shd w:val="clear" w:color="auto" w:fill="FFFFFF"/>
        </w:rPr>
        <w:t> Gothic novel by Bram Stoker, published in 1897. The most popular literary work derived from vampire legends, </w:t>
      </w:r>
      <w:r w:rsidRPr="00940D00">
        <w:rPr>
          <w:rFonts w:ascii="Arial" w:hAnsi="Arial" w:cs="Arial"/>
          <w:i/>
          <w:iCs/>
          <w:color w:val="000000" w:themeColor="text1"/>
          <w:sz w:val="24"/>
          <w:szCs w:val="24"/>
          <w:shd w:val="clear" w:color="auto" w:fill="FFFFFF"/>
        </w:rPr>
        <w:t>Dracula</w:t>
      </w:r>
      <w:r w:rsidRPr="00940D00">
        <w:rPr>
          <w:rFonts w:ascii="Arial" w:hAnsi="Arial" w:cs="Arial"/>
          <w:color w:val="000000" w:themeColor="text1"/>
          <w:sz w:val="24"/>
          <w:szCs w:val="24"/>
          <w:shd w:val="clear" w:color="auto" w:fill="FFFFFF"/>
        </w:rPr>
        <w:t> became the basis for an entire genre of literature and film.</w:t>
      </w:r>
    </w:p>
    <w:p w:rsidR="00454F9F" w:rsidRDefault="00454F9F" w:rsidP="00454F9F">
      <w:pPr>
        <w:spacing w:after="0" w:line="240" w:lineRule="auto"/>
        <w:rPr>
          <w:rFonts w:ascii="Arial" w:hAnsi="Arial" w:cs="Arial"/>
          <w:color w:val="000000" w:themeColor="text1"/>
          <w:sz w:val="24"/>
          <w:szCs w:val="24"/>
          <w:shd w:val="clear" w:color="auto" w:fill="FFFFFF"/>
        </w:rPr>
      </w:pPr>
    </w:p>
    <w:p w:rsidR="00443A50" w:rsidRPr="00940D00" w:rsidRDefault="00443A50"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Count Dracula, an “undead” villain from Transylvania, uses his supernatural powers to lure and prey upon the innocent victims from whom he gains the blood on which he lives. The novel is written chiefly in the form of journals kept by the principal characters—Jonathan Harker, who contacts the vampire in his Transylvanian castle; Harker’s fiancée (later his wife), Mina, adored by the Count; the well-meaning Dr. Seward; and Lucy Westenra, a victim who herself becomes a vampire. The doctor and friends destroy Dracula in the end, but only after they have driven a stake through Lucy’s heart to save her soul.</w:t>
      </w:r>
    </w:p>
    <w:p w:rsidR="00454F9F" w:rsidRDefault="00454F9F" w:rsidP="00454F9F">
      <w:pPr>
        <w:spacing w:after="0" w:line="240" w:lineRule="auto"/>
        <w:rPr>
          <w:rFonts w:ascii="Arial" w:hAnsi="Arial" w:cs="Arial"/>
          <w:i/>
          <w:iCs/>
          <w:color w:val="000000" w:themeColor="text1"/>
          <w:sz w:val="24"/>
          <w:szCs w:val="24"/>
          <w:shd w:val="clear" w:color="auto" w:fill="FFFFFF"/>
        </w:rPr>
      </w:pPr>
    </w:p>
    <w:p w:rsidR="00443A50" w:rsidRPr="00940D00" w:rsidRDefault="00443A50"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i/>
          <w:iCs/>
          <w:color w:val="000000" w:themeColor="text1"/>
          <w:sz w:val="24"/>
          <w:szCs w:val="24"/>
          <w:shd w:val="clear" w:color="auto" w:fill="FFFFFF"/>
        </w:rPr>
        <w:t>Dracula</w:t>
      </w:r>
      <w:r w:rsidRPr="00940D00">
        <w:rPr>
          <w:rFonts w:ascii="Arial" w:hAnsi="Arial" w:cs="Arial"/>
          <w:color w:val="000000" w:themeColor="text1"/>
          <w:sz w:val="24"/>
          <w:szCs w:val="24"/>
          <w:shd w:val="clear" w:color="auto" w:fill="FFFFFF"/>
        </w:rPr>
        <w:t> combined central European folktales of the </w:t>
      </w:r>
      <w:r w:rsidRPr="00940D00">
        <w:rPr>
          <w:rFonts w:ascii="Arial" w:hAnsi="Arial" w:cs="Arial"/>
          <w:i/>
          <w:iCs/>
          <w:color w:val="000000" w:themeColor="text1"/>
          <w:sz w:val="24"/>
          <w:szCs w:val="24"/>
          <w:shd w:val="clear" w:color="auto" w:fill="FFFFFF"/>
        </w:rPr>
        <w:t>nosferatu</w:t>
      </w:r>
      <w:r w:rsidRPr="00940D00">
        <w:rPr>
          <w:rFonts w:ascii="Arial" w:hAnsi="Arial" w:cs="Arial"/>
          <w:color w:val="000000" w:themeColor="text1"/>
          <w:sz w:val="24"/>
          <w:szCs w:val="24"/>
          <w:shd w:val="clear" w:color="auto" w:fill="FFFFFF"/>
        </w:rPr>
        <w:t>, or undead, with historical accounts of the 15th-century prince Vlad the Impaler, who allegedly impaled 100,000 victims and was given the epithet Dracula (a derivative of Romanian </w:t>
      </w:r>
      <w:r w:rsidRPr="00940D00">
        <w:rPr>
          <w:rFonts w:ascii="Arial" w:hAnsi="Arial" w:cs="Arial"/>
          <w:i/>
          <w:iCs/>
          <w:color w:val="000000" w:themeColor="text1"/>
          <w:sz w:val="24"/>
          <w:szCs w:val="24"/>
          <w:shd w:val="clear" w:color="auto" w:fill="FFFFFF"/>
        </w:rPr>
        <w:t>drac</w:t>
      </w:r>
      <w:r w:rsidRPr="00940D00">
        <w:rPr>
          <w:rFonts w:ascii="Arial" w:hAnsi="Arial" w:cs="Arial"/>
          <w:color w:val="000000" w:themeColor="text1"/>
          <w:sz w:val="24"/>
          <w:szCs w:val="24"/>
          <w:shd w:val="clear" w:color="auto" w:fill="FFFFFF"/>
        </w:rPr>
        <w:t xml:space="preserve">, or “devil”). </w:t>
      </w:r>
    </w:p>
    <w:p w:rsidR="00454F9F" w:rsidRDefault="00454F9F" w:rsidP="004A7A32">
      <w:pPr>
        <w:spacing w:after="0" w:line="240" w:lineRule="auto"/>
        <w:rPr>
          <w:rFonts w:ascii="Arial" w:hAnsi="Arial" w:cs="Arial"/>
          <w:i/>
          <w:color w:val="000000" w:themeColor="text1"/>
          <w:sz w:val="24"/>
          <w:szCs w:val="24"/>
          <w:shd w:val="clear" w:color="auto" w:fill="FFFFFF"/>
        </w:rPr>
      </w:pPr>
    </w:p>
    <w:p w:rsidR="00443A50" w:rsidRPr="00940D00" w:rsidRDefault="00443A50" w:rsidP="004A7A32">
      <w:pPr>
        <w:spacing w:after="0" w:line="240" w:lineRule="auto"/>
        <w:rPr>
          <w:rFonts w:ascii="Arial" w:hAnsi="Arial" w:cs="Arial"/>
          <w:i/>
          <w:color w:val="000000" w:themeColor="text1"/>
          <w:sz w:val="24"/>
          <w:szCs w:val="24"/>
          <w:shd w:val="clear" w:color="auto" w:fill="FFFFFF"/>
        </w:rPr>
      </w:pPr>
      <w:r w:rsidRPr="00940D00">
        <w:rPr>
          <w:rFonts w:ascii="Arial" w:hAnsi="Arial" w:cs="Arial"/>
          <w:i/>
          <w:color w:val="000000" w:themeColor="text1"/>
          <w:sz w:val="24"/>
          <w:szCs w:val="24"/>
          <w:shd w:val="clear" w:color="auto" w:fill="FFFFFF"/>
        </w:rPr>
        <w:t>Excerpted from britannica.com</w:t>
      </w:r>
    </w:p>
    <w:p w:rsidR="00940D00" w:rsidRDefault="00940D00">
      <w:pPr>
        <w:rPr>
          <w:rFonts w:ascii="Arial" w:hAnsi="Arial" w:cs="Arial"/>
          <w:b/>
          <w:color w:val="000000" w:themeColor="text1"/>
          <w:sz w:val="36"/>
          <w:szCs w:val="36"/>
          <w:shd w:val="clear" w:color="auto" w:fill="FFFFFF"/>
        </w:rPr>
      </w:pPr>
      <w:r>
        <w:rPr>
          <w:rFonts w:ascii="Arial" w:hAnsi="Arial" w:cs="Arial"/>
          <w:b/>
          <w:color w:val="000000" w:themeColor="text1"/>
          <w:sz w:val="36"/>
          <w:szCs w:val="36"/>
          <w:shd w:val="clear" w:color="auto" w:fill="FFFFFF"/>
        </w:rPr>
        <w:br w:type="page"/>
      </w:r>
    </w:p>
    <w:p w:rsidR="00940D00" w:rsidRDefault="00940D00" w:rsidP="00940D00">
      <w:pPr>
        <w:spacing w:before="120" w:after="0" w:line="240" w:lineRule="auto"/>
        <w:rPr>
          <w:rFonts w:ascii="Arial" w:hAnsi="Arial" w:cs="Arial"/>
          <w:b/>
          <w:color w:val="000000" w:themeColor="text1"/>
          <w:sz w:val="36"/>
          <w:szCs w:val="36"/>
          <w:shd w:val="clear" w:color="auto" w:fill="FFFFFF"/>
        </w:rPr>
      </w:pPr>
      <w:r>
        <w:rPr>
          <w:rFonts w:ascii="Arial" w:hAnsi="Arial" w:cs="Arial"/>
          <w:b/>
          <w:color w:val="000000" w:themeColor="text1"/>
          <w:sz w:val="36"/>
          <w:szCs w:val="36"/>
          <w:shd w:val="clear" w:color="auto" w:fill="FFFFFF"/>
        </w:rPr>
        <w:t>Suf</w:t>
      </w:r>
      <w:r w:rsidR="00CB6FFB">
        <w:rPr>
          <w:rFonts w:ascii="Arial" w:hAnsi="Arial" w:cs="Arial"/>
          <w:b/>
          <w:color w:val="000000" w:themeColor="text1"/>
          <w:sz w:val="36"/>
          <w:szCs w:val="36"/>
          <w:shd w:val="clear" w:color="auto" w:fill="FFFFFF"/>
        </w:rPr>
        <w:t>f</w:t>
      </w:r>
      <w:r>
        <w:rPr>
          <w:rFonts w:ascii="Arial" w:hAnsi="Arial" w:cs="Arial"/>
          <w:b/>
          <w:color w:val="000000" w:themeColor="text1"/>
          <w:sz w:val="36"/>
          <w:szCs w:val="36"/>
          <w:shd w:val="clear" w:color="auto" w:fill="FFFFFF"/>
        </w:rPr>
        <w:t>ragettes pp. 154-156</w:t>
      </w:r>
    </w:p>
    <w:p w:rsidR="00F76781" w:rsidRDefault="00F76781" w:rsidP="00D62FB0">
      <w:pPr>
        <w:spacing w:before="120" w:after="0" w:line="240" w:lineRule="auto"/>
        <w:jc w:val="center"/>
        <w:rPr>
          <w:rFonts w:ascii="Arial" w:hAnsi="Arial" w:cs="Arial"/>
          <w:b/>
          <w:color w:val="000000" w:themeColor="text1"/>
          <w:sz w:val="24"/>
          <w:szCs w:val="24"/>
          <w:shd w:val="clear" w:color="auto" w:fill="FFFFFF"/>
        </w:rPr>
      </w:pPr>
      <w:r w:rsidRPr="00940D00">
        <w:rPr>
          <w:rFonts w:ascii="Arial" w:hAnsi="Arial" w:cs="Arial"/>
          <w:b/>
          <w:color w:val="000000" w:themeColor="text1"/>
          <w:sz w:val="24"/>
          <w:szCs w:val="24"/>
          <w:shd w:val="clear" w:color="auto" w:fill="FFFFFF"/>
        </w:rPr>
        <w:t>Suffragettes</w:t>
      </w:r>
    </w:p>
    <w:p w:rsidR="00454F9F" w:rsidRPr="00940D00" w:rsidRDefault="00454F9F" w:rsidP="00D62FB0">
      <w:pPr>
        <w:spacing w:before="120" w:after="0" w:line="240" w:lineRule="auto"/>
        <w:jc w:val="center"/>
        <w:rPr>
          <w:rFonts w:ascii="Arial" w:hAnsi="Arial" w:cs="Arial"/>
          <w:b/>
          <w:color w:val="000000" w:themeColor="text1"/>
          <w:sz w:val="24"/>
          <w:szCs w:val="24"/>
          <w:shd w:val="clear" w:color="auto" w:fill="FFFFFF"/>
        </w:rPr>
      </w:pPr>
      <w:r>
        <w:rPr>
          <w:noProof/>
        </w:rPr>
        <w:drawing>
          <wp:inline distT="0" distB="0" distL="0" distR="0">
            <wp:extent cx="2092325" cy="3021965"/>
            <wp:effectExtent l="0" t="0" r="3175" b="6985"/>
            <wp:docPr id="3" name="Picture 3" descr="Image result for suffrag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ffraget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325" cy="3021965"/>
                    </a:xfrm>
                    <a:prstGeom prst="rect">
                      <a:avLst/>
                    </a:prstGeom>
                    <a:noFill/>
                    <a:ln>
                      <a:noFill/>
                    </a:ln>
                  </pic:spPr>
                </pic:pic>
              </a:graphicData>
            </a:graphic>
          </wp:inline>
        </w:drawing>
      </w:r>
    </w:p>
    <w:p w:rsidR="00454F9F" w:rsidRDefault="00454F9F" w:rsidP="00D62FB0">
      <w:pPr>
        <w:spacing w:after="0" w:line="240" w:lineRule="auto"/>
        <w:ind w:firstLine="720"/>
        <w:rPr>
          <w:rFonts w:ascii="Arial" w:hAnsi="Arial" w:cs="Arial"/>
          <w:color w:val="000000" w:themeColor="text1"/>
          <w:sz w:val="24"/>
          <w:szCs w:val="24"/>
          <w:shd w:val="clear" w:color="auto" w:fill="FFFFFF"/>
        </w:rPr>
      </w:pPr>
    </w:p>
    <w:p w:rsidR="00F76781" w:rsidRPr="00940D00" w:rsidRDefault="00F76781"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The women’s suffrage movement (aka woman suffrage) was the struggle for the right of women to vote and run for office and is part of the overall women’s rights movement. In the mid-19th century, women in several countries—most notably, the U.S. and Britain—formed organizations to fight for suffrage. In 1888, the first international women’s rights organization formed, the International Council of Women (ICW). Because the ICW was reluctant to focus on suffrage, in 1904 the International Woman Suffrage Alliance (IWSA) was formed by British women’s rights activist Millicent Fawcett, American activist Carrie Chapman Catt, and other leading women’s rights activists.</w:t>
      </w:r>
    </w:p>
    <w:p w:rsidR="00454F9F" w:rsidRDefault="00454F9F" w:rsidP="00454F9F">
      <w:pPr>
        <w:spacing w:after="0" w:line="240" w:lineRule="auto"/>
        <w:rPr>
          <w:rFonts w:ascii="Arial" w:hAnsi="Arial" w:cs="Arial"/>
          <w:color w:val="000000" w:themeColor="text1"/>
          <w:sz w:val="24"/>
          <w:szCs w:val="24"/>
          <w:shd w:val="clear" w:color="auto" w:fill="FFFFFF"/>
        </w:rPr>
      </w:pPr>
    </w:p>
    <w:p w:rsidR="00F76781" w:rsidRPr="00940D00" w:rsidRDefault="00F76781"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On Election Day in 1920, millions of American women exercised their right to vote for the first time. It took activists and reformers nearly 100 years to win that right, and the campaign was not easy: Disagreements over strategy threatened to cripple the movement more than once. But on August 26, 1920, the 19th Amendment to the Constitution was finally ratified, enfranchising all American women and declaring for the first time that they, like men, deserve all the rights and responsibilities of citizenship.</w:t>
      </w:r>
    </w:p>
    <w:p w:rsidR="004A7A32" w:rsidRDefault="004A7A32" w:rsidP="004A7A32">
      <w:pPr>
        <w:spacing w:after="0" w:line="240" w:lineRule="auto"/>
        <w:rPr>
          <w:rFonts w:ascii="Arial" w:hAnsi="Arial" w:cs="Arial"/>
          <w:i/>
          <w:color w:val="000000" w:themeColor="text1"/>
          <w:sz w:val="24"/>
          <w:szCs w:val="24"/>
          <w:shd w:val="clear" w:color="auto" w:fill="FFFFFF"/>
        </w:rPr>
      </w:pPr>
    </w:p>
    <w:p w:rsidR="00F76781" w:rsidRPr="00940D00" w:rsidRDefault="00F76781" w:rsidP="004A7A32">
      <w:pPr>
        <w:spacing w:after="0" w:line="240" w:lineRule="auto"/>
        <w:rPr>
          <w:rFonts w:ascii="Arial" w:hAnsi="Arial" w:cs="Arial"/>
          <w:i/>
          <w:color w:val="000000" w:themeColor="text1"/>
          <w:sz w:val="24"/>
          <w:szCs w:val="24"/>
          <w:shd w:val="clear" w:color="auto" w:fill="FFFFFF"/>
        </w:rPr>
      </w:pPr>
      <w:r w:rsidRPr="00940D00">
        <w:rPr>
          <w:rFonts w:ascii="Arial" w:hAnsi="Arial" w:cs="Arial"/>
          <w:i/>
          <w:color w:val="000000" w:themeColor="text1"/>
          <w:sz w:val="24"/>
          <w:szCs w:val="24"/>
          <w:shd w:val="clear" w:color="auto" w:fill="FFFFFF"/>
        </w:rPr>
        <w:t>Excerpted from history.net and history.com</w:t>
      </w:r>
    </w:p>
    <w:p w:rsidR="00940D00" w:rsidRDefault="00940D00">
      <w:pPr>
        <w:rPr>
          <w:rFonts w:ascii="Arial" w:hAnsi="Arial" w:cs="Arial"/>
          <w:b/>
          <w:color w:val="000000" w:themeColor="text1"/>
          <w:sz w:val="36"/>
          <w:szCs w:val="36"/>
          <w:shd w:val="clear" w:color="auto" w:fill="FFFFFF"/>
        </w:rPr>
      </w:pPr>
      <w:r>
        <w:rPr>
          <w:rFonts w:ascii="Arial" w:hAnsi="Arial" w:cs="Arial"/>
          <w:b/>
          <w:color w:val="000000" w:themeColor="text1"/>
          <w:sz w:val="36"/>
          <w:szCs w:val="36"/>
          <w:shd w:val="clear" w:color="auto" w:fill="FFFFFF"/>
        </w:rPr>
        <w:br w:type="page"/>
      </w:r>
    </w:p>
    <w:p w:rsidR="00940D00" w:rsidRDefault="00940D00" w:rsidP="00940D00">
      <w:pPr>
        <w:spacing w:before="120" w:after="0" w:line="240" w:lineRule="auto"/>
        <w:rPr>
          <w:rFonts w:ascii="Arial" w:hAnsi="Arial" w:cs="Arial"/>
          <w:b/>
          <w:color w:val="000000" w:themeColor="text1"/>
          <w:sz w:val="36"/>
          <w:szCs w:val="36"/>
          <w:shd w:val="clear" w:color="auto" w:fill="FFFFFF"/>
        </w:rPr>
      </w:pPr>
      <w:r>
        <w:rPr>
          <w:rFonts w:ascii="Arial" w:hAnsi="Arial" w:cs="Arial"/>
          <w:b/>
          <w:color w:val="000000" w:themeColor="text1"/>
          <w:sz w:val="36"/>
          <w:szCs w:val="36"/>
          <w:shd w:val="clear" w:color="auto" w:fill="FFFFFF"/>
        </w:rPr>
        <w:t>Gregor Mendel pp. 146-148</w:t>
      </w:r>
    </w:p>
    <w:p w:rsidR="005E1C6E" w:rsidRDefault="005E1C6E" w:rsidP="00D62FB0">
      <w:pPr>
        <w:spacing w:before="120" w:after="0" w:line="240" w:lineRule="auto"/>
        <w:jc w:val="center"/>
        <w:rPr>
          <w:rFonts w:ascii="Arial" w:hAnsi="Arial" w:cs="Arial"/>
          <w:b/>
          <w:color w:val="000000" w:themeColor="text1"/>
          <w:sz w:val="24"/>
          <w:szCs w:val="24"/>
          <w:shd w:val="clear" w:color="auto" w:fill="FFFFFF"/>
        </w:rPr>
      </w:pPr>
      <w:r w:rsidRPr="00940D00">
        <w:rPr>
          <w:rFonts w:ascii="Arial" w:hAnsi="Arial" w:cs="Arial"/>
          <w:b/>
          <w:color w:val="000000" w:themeColor="text1"/>
          <w:sz w:val="24"/>
          <w:szCs w:val="24"/>
          <w:shd w:val="clear" w:color="auto" w:fill="FFFFFF"/>
        </w:rPr>
        <w:t>Gregor Mendel</w:t>
      </w:r>
    </w:p>
    <w:p w:rsidR="00454F9F" w:rsidRPr="00940D00" w:rsidRDefault="00454F9F" w:rsidP="00D62FB0">
      <w:pPr>
        <w:spacing w:before="120" w:after="0" w:line="240" w:lineRule="auto"/>
        <w:jc w:val="center"/>
        <w:rPr>
          <w:rFonts w:ascii="Arial" w:hAnsi="Arial" w:cs="Arial"/>
          <w:b/>
          <w:color w:val="000000" w:themeColor="text1"/>
          <w:sz w:val="24"/>
          <w:szCs w:val="24"/>
          <w:shd w:val="clear" w:color="auto" w:fill="FFFFFF"/>
        </w:rPr>
      </w:pPr>
      <w:r>
        <w:rPr>
          <w:noProof/>
        </w:rPr>
        <w:drawing>
          <wp:inline distT="0" distB="0" distL="0" distR="0">
            <wp:extent cx="2851785" cy="2851785"/>
            <wp:effectExtent l="0" t="0" r="5715" b="5715"/>
            <wp:docPr id="4" name="Picture 4"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1785" cy="2851785"/>
                    </a:xfrm>
                    <a:prstGeom prst="rect">
                      <a:avLst/>
                    </a:prstGeom>
                    <a:noFill/>
                    <a:ln>
                      <a:noFill/>
                    </a:ln>
                  </pic:spPr>
                </pic:pic>
              </a:graphicData>
            </a:graphic>
          </wp:inline>
        </w:drawing>
      </w:r>
    </w:p>
    <w:p w:rsidR="00454F9F" w:rsidRDefault="00454F9F" w:rsidP="00D62FB0">
      <w:pPr>
        <w:spacing w:after="0" w:line="240" w:lineRule="auto"/>
        <w:ind w:firstLine="720"/>
        <w:rPr>
          <w:rFonts w:ascii="Arial" w:hAnsi="Arial" w:cs="Arial"/>
          <w:color w:val="000000" w:themeColor="text1"/>
          <w:sz w:val="24"/>
          <w:szCs w:val="24"/>
          <w:shd w:val="clear" w:color="auto" w:fill="FFFFFF"/>
        </w:rPr>
      </w:pPr>
    </w:p>
    <w:p w:rsidR="005E1C6E" w:rsidRPr="00940D00" w:rsidRDefault="005E1C6E"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Ever wonder why you are the only one in your family with your grandfather's nose? The way in which traits are passed from one generation to the next-and sometimes skip generations-was first explained by Gregor Mendel. By experimenting with pea plant breeding, Mendel developed three principles of inheritance that described the transmission of genetic traits, before anyone knew genes existed. Mendel's insight greatly expanded the understanding of genetic inheritance, and led to the development of new experimental methods.</w:t>
      </w:r>
    </w:p>
    <w:p w:rsidR="00454F9F" w:rsidRDefault="00454F9F" w:rsidP="00454F9F">
      <w:pPr>
        <w:spacing w:after="0" w:line="240" w:lineRule="auto"/>
        <w:rPr>
          <w:rFonts w:ascii="Arial" w:hAnsi="Arial" w:cs="Arial"/>
          <w:color w:val="000000" w:themeColor="text1"/>
          <w:sz w:val="24"/>
          <w:szCs w:val="24"/>
          <w:shd w:val="clear" w:color="auto" w:fill="FFFFFF"/>
        </w:rPr>
      </w:pPr>
    </w:p>
    <w:p w:rsidR="005E1C6E" w:rsidRPr="00940D00" w:rsidRDefault="005E1C6E" w:rsidP="00454F9F">
      <w:pPr>
        <w:spacing w:after="0" w:line="240" w:lineRule="auto"/>
        <w:rPr>
          <w:rFonts w:ascii="Arial" w:hAnsi="Arial" w:cs="Arial"/>
          <w:color w:val="000000" w:themeColor="text1"/>
          <w:sz w:val="24"/>
          <w:szCs w:val="24"/>
          <w:shd w:val="clear" w:color="auto" w:fill="FFFFFF"/>
        </w:rPr>
      </w:pPr>
      <w:r w:rsidRPr="00940D00">
        <w:rPr>
          <w:rFonts w:ascii="Arial" w:hAnsi="Arial" w:cs="Arial"/>
          <w:color w:val="000000" w:themeColor="text1"/>
          <w:sz w:val="24"/>
          <w:szCs w:val="24"/>
          <w:shd w:val="clear" w:color="auto" w:fill="FFFFFF"/>
        </w:rPr>
        <w:t>Our modern understanding of how traits may be inherited through generations comes from the principles proposed by Gregor Mendel in 1865. However, Mendel didn't discover these foundational principles of inheritance by studying human beings, but rather by studying </w:t>
      </w:r>
      <w:r w:rsidRPr="00940D00">
        <w:rPr>
          <w:rFonts w:ascii="Arial" w:hAnsi="Arial" w:cs="Arial"/>
          <w:i/>
          <w:iCs/>
          <w:color w:val="000000" w:themeColor="text1"/>
          <w:sz w:val="24"/>
          <w:szCs w:val="24"/>
          <w:shd w:val="clear" w:color="auto" w:fill="FFFFFF"/>
        </w:rPr>
        <w:t>Pisum sativum</w:t>
      </w:r>
      <w:r w:rsidRPr="00940D00">
        <w:rPr>
          <w:rFonts w:ascii="Arial" w:hAnsi="Arial" w:cs="Arial"/>
          <w:color w:val="000000" w:themeColor="text1"/>
          <w:sz w:val="24"/>
          <w:szCs w:val="24"/>
          <w:shd w:val="clear" w:color="auto" w:fill="FFFFFF"/>
        </w:rPr>
        <w:t>, or the common pea plant. Indeed, after eight years of tedious experiments with these plants, and—by his own admission—"some courage" to persist with them, Mendel proposed three foundational principles of inheritance. These principles eventually assisted clinicians in human disease research. Today, whether you are talking about pea plants or human beings, genetic traits that follow the rules of inheritance that Mendel proposed are called Mendelian.</w:t>
      </w:r>
    </w:p>
    <w:p w:rsidR="004A7A32" w:rsidRDefault="004A7A32" w:rsidP="00D62FB0">
      <w:pPr>
        <w:spacing w:after="0" w:line="240" w:lineRule="auto"/>
        <w:rPr>
          <w:rFonts w:ascii="Arial" w:hAnsi="Arial" w:cs="Arial"/>
          <w:i/>
          <w:color w:val="000000" w:themeColor="text1"/>
          <w:sz w:val="24"/>
          <w:szCs w:val="24"/>
          <w:shd w:val="clear" w:color="auto" w:fill="FFFFFF"/>
        </w:rPr>
      </w:pPr>
    </w:p>
    <w:p w:rsidR="00443A50" w:rsidRPr="00940D00" w:rsidRDefault="005E1C6E" w:rsidP="00D62FB0">
      <w:pPr>
        <w:spacing w:after="0" w:line="240" w:lineRule="auto"/>
        <w:rPr>
          <w:rFonts w:ascii="Arial" w:hAnsi="Arial" w:cs="Arial"/>
          <w:sz w:val="24"/>
          <w:szCs w:val="24"/>
        </w:rPr>
      </w:pPr>
      <w:r w:rsidRPr="00940D00">
        <w:rPr>
          <w:rFonts w:ascii="Arial" w:hAnsi="Arial" w:cs="Arial"/>
          <w:i/>
          <w:color w:val="000000" w:themeColor="text1"/>
          <w:sz w:val="24"/>
          <w:szCs w:val="24"/>
          <w:shd w:val="clear" w:color="auto" w:fill="FFFFFF"/>
        </w:rPr>
        <w:t>Excerpted from nature.com</w:t>
      </w:r>
    </w:p>
    <w:sectPr w:rsidR="00443A50" w:rsidRPr="00940D00" w:rsidSect="00757234">
      <w:head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1D" w:rsidRDefault="00E23B1D" w:rsidP="008470B1">
      <w:pPr>
        <w:spacing w:after="0" w:line="240" w:lineRule="auto"/>
      </w:pPr>
      <w:r>
        <w:separator/>
      </w:r>
    </w:p>
  </w:endnote>
  <w:endnote w:type="continuationSeparator" w:id="0">
    <w:p w:rsidR="00E23B1D" w:rsidRDefault="00E23B1D" w:rsidP="0084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1D" w:rsidRDefault="00E23B1D" w:rsidP="008470B1">
      <w:pPr>
        <w:spacing w:after="0" w:line="240" w:lineRule="auto"/>
      </w:pPr>
      <w:r>
        <w:separator/>
      </w:r>
    </w:p>
  </w:footnote>
  <w:footnote w:type="continuationSeparator" w:id="0">
    <w:p w:rsidR="00E23B1D" w:rsidRDefault="00E23B1D" w:rsidP="00847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B1" w:rsidRDefault="008470B1">
    <w:pPr>
      <w:pStyle w:val="Header"/>
    </w:pPr>
    <w:r>
      <w:t>Name ___________________________________________</w:t>
    </w:r>
    <w:r>
      <w:tab/>
      <w:t>Period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B8"/>
    <w:rsid w:val="00025473"/>
    <w:rsid w:val="00086049"/>
    <w:rsid w:val="001318A1"/>
    <w:rsid w:val="001930D5"/>
    <w:rsid w:val="001A74C4"/>
    <w:rsid w:val="00295329"/>
    <w:rsid w:val="00366A92"/>
    <w:rsid w:val="003807B4"/>
    <w:rsid w:val="003E7509"/>
    <w:rsid w:val="00443A50"/>
    <w:rsid w:val="00454F9F"/>
    <w:rsid w:val="00460B16"/>
    <w:rsid w:val="004A7A32"/>
    <w:rsid w:val="005B2CCB"/>
    <w:rsid w:val="005E1C6E"/>
    <w:rsid w:val="00704F96"/>
    <w:rsid w:val="00712AEF"/>
    <w:rsid w:val="00757234"/>
    <w:rsid w:val="007A1DCB"/>
    <w:rsid w:val="00836294"/>
    <w:rsid w:val="008470B1"/>
    <w:rsid w:val="008B1047"/>
    <w:rsid w:val="008E3F0C"/>
    <w:rsid w:val="00940D00"/>
    <w:rsid w:val="00CB6FFB"/>
    <w:rsid w:val="00D03007"/>
    <w:rsid w:val="00D54FD7"/>
    <w:rsid w:val="00D56CA3"/>
    <w:rsid w:val="00D62FB0"/>
    <w:rsid w:val="00E01703"/>
    <w:rsid w:val="00E23B1D"/>
    <w:rsid w:val="00E422A7"/>
    <w:rsid w:val="00E903B8"/>
    <w:rsid w:val="00EA0FB9"/>
    <w:rsid w:val="00F7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2332CC-C28B-4D39-B218-2051373E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03B8"/>
    <w:rPr>
      <w:b/>
      <w:bCs/>
    </w:rPr>
  </w:style>
  <w:style w:type="character" w:styleId="Emphasis">
    <w:name w:val="Emphasis"/>
    <w:basedOn w:val="DefaultParagraphFont"/>
    <w:uiPriority w:val="20"/>
    <w:qFormat/>
    <w:rsid w:val="00E903B8"/>
    <w:rPr>
      <w:i/>
      <w:iCs/>
    </w:rPr>
  </w:style>
  <w:style w:type="character" w:styleId="Hyperlink">
    <w:name w:val="Hyperlink"/>
    <w:basedOn w:val="DefaultParagraphFont"/>
    <w:uiPriority w:val="99"/>
    <w:unhideWhenUsed/>
    <w:rsid w:val="00E903B8"/>
    <w:rPr>
      <w:color w:val="0000FF"/>
      <w:u w:val="single"/>
    </w:rPr>
  </w:style>
  <w:style w:type="character" w:styleId="FollowedHyperlink">
    <w:name w:val="FollowedHyperlink"/>
    <w:basedOn w:val="DefaultParagraphFont"/>
    <w:uiPriority w:val="99"/>
    <w:semiHidden/>
    <w:unhideWhenUsed/>
    <w:rsid w:val="00025473"/>
    <w:rPr>
      <w:color w:val="954F72" w:themeColor="followedHyperlink"/>
      <w:u w:val="single"/>
    </w:rPr>
  </w:style>
  <w:style w:type="paragraph" w:styleId="Header">
    <w:name w:val="header"/>
    <w:basedOn w:val="Normal"/>
    <w:link w:val="HeaderChar"/>
    <w:uiPriority w:val="99"/>
    <w:unhideWhenUsed/>
    <w:rsid w:val="0084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0B1"/>
  </w:style>
  <w:style w:type="paragraph" w:styleId="Footer">
    <w:name w:val="footer"/>
    <w:basedOn w:val="Normal"/>
    <w:link w:val="FooterChar"/>
    <w:uiPriority w:val="99"/>
    <w:unhideWhenUsed/>
    <w:rsid w:val="0084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6479">
      <w:bodyDiv w:val="1"/>
      <w:marLeft w:val="0"/>
      <w:marRight w:val="0"/>
      <w:marTop w:val="0"/>
      <w:marBottom w:val="0"/>
      <w:divBdr>
        <w:top w:val="none" w:sz="0" w:space="0" w:color="auto"/>
        <w:left w:val="none" w:sz="0" w:space="0" w:color="auto"/>
        <w:bottom w:val="none" w:sz="0" w:space="0" w:color="auto"/>
        <w:right w:val="none" w:sz="0" w:space="0" w:color="auto"/>
      </w:divBdr>
    </w:div>
    <w:div w:id="424115995">
      <w:bodyDiv w:val="1"/>
      <w:marLeft w:val="0"/>
      <w:marRight w:val="0"/>
      <w:marTop w:val="0"/>
      <w:marBottom w:val="0"/>
      <w:divBdr>
        <w:top w:val="none" w:sz="0" w:space="0" w:color="auto"/>
        <w:left w:val="none" w:sz="0" w:space="0" w:color="auto"/>
        <w:bottom w:val="none" w:sz="0" w:space="0" w:color="auto"/>
        <w:right w:val="none" w:sz="0" w:space="0" w:color="auto"/>
      </w:divBdr>
    </w:div>
    <w:div w:id="735055937">
      <w:bodyDiv w:val="1"/>
      <w:marLeft w:val="0"/>
      <w:marRight w:val="0"/>
      <w:marTop w:val="0"/>
      <w:marBottom w:val="0"/>
      <w:divBdr>
        <w:top w:val="none" w:sz="0" w:space="0" w:color="auto"/>
        <w:left w:val="none" w:sz="0" w:space="0" w:color="auto"/>
        <w:bottom w:val="none" w:sz="0" w:space="0" w:color="auto"/>
        <w:right w:val="none" w:sz="0" w:space="0" w:color="auto"/>
      </w:divBdr>
    </w:div>
    <w:div w:id="1163198493">
      <w:bodyDiv w:val="1"/>
      <w:marLeft w:val="0"/>
      <w:marRight w:val="0"/>
      <w:marTop w:val="0"/>
      <w:marBottom w:val="0"/>
      <w:divBdr>
        <w:top w:val="none" w:sz="0" w:space="0" w:color="auto"/>
        <w:left w:val="none" w:sz="0" w:space="0" w:color="auto"/>
        <w:bottom w:val="none" w:sz="0" w:space="0" w:color="auto"/>
        <w:right w:val="none" w:sz="0" w:space="0" w:color="auto"/>
      </w:divBdr>
    </w:div>
    <w:div w:id="2053264262">
      <w:bodyDiv w:val="1"/>
      <w:marLeft w:val="0"/>
      <w:marRight w:val="0"/>
      <w:marTop w:val="0"/>
      <w:marBottom w:val="0"/>
      <w:divBdr>
        <w:top w:val="none" w:sz="0" w:space="0" w:color="auto"/>
        <w:left w:val="none" w:sz="0" w:space="0" w:color="auto"/>
        <w:bottom w:val="none" w:sz="0" w:space="0" w:color="auto"/>
        <w:right w:val="none" w:sz="0" w:space="0" w:color="auto"/>
      </w:divBdr>
      <w:divsChild>
        <w:div w:id="448670258">
          <w:marLeft w:val="0"/>
          <w:marRight w:val="0"/>
          <w:marTop w:val="0"/>
          <w:marBottom w:val="0"/>
          <w:divBdr>
            <w:top w:val="none" w:sz="0" w:space="0" w:color="auto"/>
            <w:left w:val="none" w:sz="0" w:space="0" w:color="auto"/>
            <w:bottom w:val="single" w:sz="6" w:space="8" w:color="DEDEDE"/>
            <w:right w:val="none" w:sz="0" w:space="31" w:color="auto"/>
          </w:divBdr>
          <w:divsChild>
            <w:div w:id="1009018067">
              <w:marLeft w:val="0"/>
              <w:marRight w:val="0"/>
              <w:marTop w:val="150"/>
              <w:marBottom w:val="0"/>
              <w:divBdr>
                <w:top w:val="none" w:sz="0" w:space="0" w:color="auto"/>
                <w:left w:val="none" w:sz="0" w:space="0" w:color="auto"/>
                <w:bottom w:val="none" w:sz="0" w:space="0" w:color="auto"/>
                <w:right w:val="none" w:sz="0" w:space="0" w:color="auto"/>
              </w:divBdr>
            </w:div>
          </w:divsChild>
        </w:div>
        <w:div w:id="206806753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15</cp:revision>
  <dcterms:created xsi:type="dcterms:W3CDTF">2015-12-16T19:29:00Z</dcterms:created>
  <dcterms:modified xsi:type="dcterms:W3CDTF">2017-03-02T15:13:00Z</dcterms:modified>
</cp:coreProperties>
</file>